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Renaissance:</w:t>
      </w:r>
      <w:r>
        <w:t xml:space="preserve"> </w:t>
      </w:r>
      <w:r>
        <w:t xml:space="preserve">Analyzing</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Chefs</w:t>
      </w:r>
      <w:r>
        <w:t xml:space="preserve"> </w:t>
      </w:r>
      <w:r>
        <w:t xml:space="preserve">in</w:t>
      </w:r>
      <w:r>
        <w:t xml:space="preserve"> </w:t>
      </w:r>
      <w:r>
        <w:t xml:space="preserve">Colombia’s</w:t>
      </w:r>
      <w:r>
        <w:t xml:space="preserve"> </w:t>
      </w:r>
      <w:r>
        <w:t xml:space="preserve">Medellín</w:t>
      </w:r>
      <w:r>
        <w:t xml:space="preserve"> </w:t>
      </w:r>
      <w:r>
        <w:t xml:space="preserve">Metropolis</w:t>
      </w:r>
    </w:p>
    <w:bookmarkStart w:id="28" w:name="X6420008e93443d6fb9e3a13a5e97abfcd0e66e5"/>
    <w:p>
      <w:pPr>
        <w:pStyle w:val="Heading1"/>
      </w:pPr>
      <w:r>
        <w:t xml:space="preserve">The Culinary Renaissance: Analyzing the Evolution and Socio-Economic Impact of Chefs in Colombia’s Medellín Metropolis</w:t>
      </w:r>
    </w:p>
    <w:p>
      <w:pPr>
        <w:pStyle w:val="FirstParagraph"/>
      </w:pPr>
      <w:r>
        <w:rPr>
          <w:bCs/>
          <w:b/>
        </w:rPr>
        <w:t xml:space="preserve">Juan Pablo Restrepo, PhD Candidate in Gastronomic Anthropology</w:t>
      </w:r>
      <w:r>
        <w:br/>
      </w:r>
      <w:r>
        <w:rPr>
          <w:bCs/>
          <w:b/>
        </w:rPr>
        <w:t xml:space="preserve">The University of Antioquia, Colombia</w:t>
      </w:r>
    </w:p>
    <w:bookmarkStart w:id="20" w:name="abstract"/>
    <w:p>
      <w:pPr>
        <w:pStyle w:val="Heading3"/>
      </w:pPr>
      <w:r>
        <w:t xml:space="preserve">Abstract</w:t>
      </w:r>
    </w:p>
    <w:p>
      <w:pPr>
        <w:pStyle w:val="FirstParagraph"/>
      </w:pPr>
      <w:r>
        <w:t xml:space="preserve">This academic journal article explores the transformative role of the professional Chef within the culinary landscape of Colombia, specifically focusing on Medellín. Once characterized by a homogenized national cuisine, Medellín has emerged as a dynamic gastronomic hub where chefs act as agents of cultural preservation and economic innovation. This study examines how local chefs in Colombia Medellín have reinterpreted traditional Antioquian ingredients through modern techniques, thereby influencing urban development, tourism strategies, and social identity. By analyzing the shift from domestic cooking to professional culinary arts in this specific geographic context, this paper argues that the modern Chef is not merely a food preparer but a crucial stakeholder in the socio-economic rehabilitation of post-conflict Colombia.</w:t>
      </w:r>
    </w:p>
    <w:bookmarkEnd w:id="20"/>
    <w:bookmarkStart w:id="21" w:name="Xef837f09523fa57fbed75f6aaef4c6a195df182"/>
    <w:p>
      <w:pPr>
        <w:pStyle w:val="Heading2"/>
      </w:pPr>
      <w:r>
        <w:t xml:space="preserve">1. Introduction: The Gastronomic Identity of Medellín</w:t>
      </w:r>
    </w:p>
    <w:p>
      <w:pPr>
        <w:pStyle w:val="FirstParagraph"/>
      </w:pPr>
      <w:r>
        <w:t xml:space="preserve">The narrative of Colombian cuisine has historically been overshadowed by its coffee exports and floral diversity. However, in the last two decades, a significant cultural shift has occurred, particularly in Medellín, the capital of the Antioquia department. This city, once known globally for illicit drug trade during the late 20th century, has reinvented itself as a center of innovation and culture. Central to this rebranding is gastronomy. The professional Chef in Colombia Medellín has become synonymous with progress, creativity, and social cohesion.</w:t>
      </w:r>
    </w:p>
    <w:p>
      <w:pPr>
        <w:pStyle w:val="BodyText"/>
      </w:pPr>
      <w:r>
        <w:t xml:space="preserve">Unlike traditional culinary centers such as Paris or Tokyo, where the history of haute cuisine spans centuries, the contemporary chef scene in Medellín is relatively young but rapidly maturing. This article posits that the emergence of a distinct "Medellín School" of cooking is driven by chefs who are actively engaging with their local terroir while simultaneously addressing the socio-economic challenges facing the region.</w:t>
      </w:r>
    </w:p>
    <w:bookmarkEnd w:id="21"/>
    <w:bookmarkStart w:id="22" w:name="X6f1171cb19584397710039cd1c3a11cebd64b27"/>
    <w:p>
      <w:pPr>
        <w:pStyle w:val="Heading2"/>
      </w:pPr>
      <w:r>
        <w:t xml:space="preserve">2. Historical Context: From Domestic Hearth to Professional Kitchen</w:t>
      </w:r>
    </w:p>
    <w:p>
      <w:pPr>
        <w:pStyle w:val="FirstParagraph"/>
      </w:pPr>
      <w:r>
        <w:t xml:space="preserve">To understand the current role of Chef professionals in Colombia, one must acknowledge the historical devaluation of domestic labor, particularly that performed by women in rural and urban working-class households. Traditional Antioquian cuisine—known for dishes such as</w:t>
      </w:r>
      <w:r>
        <w:t xml:space="preserve"> </w:t>
      </w:r>
      <w:r>
        <w:rPr>
          <w:iCs/>
          <w:i/>
        </w:rPr>
        <w:t xml:space="preserve">bandeja paisa</w:t>
      </w:r>
      <w:r>
        <w:t xml:space="preserve">,</w:t>
      </w:r>
      <w:r>
        <w:t xml:space="preserve"> </w:t>
      </w:r>
      <w:r>
        <w:rPr>
          <w:iCs/>
          <w:i/>
        </w:rPr>
        <w:t xml:space="preserve">arepas con queso</w:t>
      </w:r>
      <w:r>
        <w:t xml:space="preserve">, and various soups—was primarily sustained within the home. The transition of these recipes into high-end restaurant menus represents a complex cultural appropriation that, when handled ethically by skilled chefs, leads to recognition and valorization of local heritage.</w:t>
      </w:r>
    </w:p>
    <w:p>
      <w:pPr>
        <w:pStyle w:val="BodyText"/>
      </w:pPr>
      <w:r>
        <w:t xml:space="preserve">In Medellín, this transition accelerated in the 2000s. As infrastructure projects like Metrocable and urban transformation initiatives improved connectivity between the city’s hillside</w:t>
      </w:r>
      <w:r>
        <w:t xml:space="preserve"> </w:t>
      </w:r>
      <w:r>
        <w:rPr>
          <w:iCs/>
          <w:i/>
        </w:rPr>
        <w:t xml:space="preserve">comunas</w:t>
      </w:r>
      <w:r>
        <w:t xml:space="preserve"> </w:t>
      </w:r>
      <w:r>
        <w:t xml:space="preserve">(neighborhoods) and the downtown core, raw ingredients became more accessible to professional kitchens. Chefs began sourcing directly from local producers in towns like Jardín and Jericó, creating a supply chain that benefits rural farmers while providing urban diners with authentic flavors.</w:t>
      </w:r>
    </w:p>
    <w:bookmarkEnd w:id="22"/>
    <w:bookmarkStart w:id="23" w:name="the-chef-as-agent-of-social-innovation"/>
    <w:p>
      <w:pPr>
        <w:pStyle w:val="Heading2"/>
      </w:pPr>
      <w:r>
        <w:t xml:space="preserve">3. The Chef as Agent of Social Innovation</w:t>
      </w:r>
    </w:p>
    <w:p>
      <w:pPr>
        <w:pStyle w:val="FirstParagraph"/>
      </w:pPr>
      <w:r>
        <w:t xml:space="preserve">In the context of post-conflict Colombia Medellín, chefs have taken on roles that extend far beyond food service. Many prominent culinary figures in the city are involved in social entrepreneurship. For instance, initiatives such as</w:t>
      </w:r>
      <w:r>
        <w:t xml:space="preserve"> </w:t>
      </w:r>
      <w:r>
        <w:rPr>
          <w:iCs/>
          <w:i/>
        </w:rPr>
        <w:t xml:space="preserve">Cocina Compartida</w:t>
      </w:r>
      <w:r>
        <w:t xml:space="preserve"> </w:t>
      </w:r>
      <w:r>
        <w:t xml:space="preserve">and various non-profit cooking schools employ at-risk youth from marginalized neighborhoods, providing them with vocational training and a pathway out of poverty.</w:t>
      </w:r>
    </w:p>
    <w:p>
      <w:pPr>
        <w:pStyle w:val="BodyText"/>
      </w:pPr>
      <w:r>
        <w:t xml:space="preserve">This sociological aspect is critical to understanding the modern Chef. In Medellín, the kitchen has become a space for social integration. The discipline required in professional cooking serves as a tool for behavioral change and community building. By focusing on youth development through culinary arts, these chefs contribute to reducing violence and fostering civic pride.</w:t>
      </w:r>
    </w:p>
    <w:p>
      <w:pPr>
        <w:pStyle w:val="BlockText"/>
      </w:pPr>
      <w:r>
        <w:t xml:space="preserve">"The kitchen is no longer just about plating; it is about healing communities," states Elena Martínez, a leading figure in the Medellín gastronomy association. "When we teach a young person from Comuna 13 how to chop an onion or reduce a sauce, we are teaching them patience, precision, and self-worth."</w:t>
      </w:r>
    </w:p>
    <w:bookmarkEnd w:id="23"/>
    <w:bookmarkStart w:id="24" w:name="gastronomic-tourism-and-economic-impact"/>
    <w:p>
      <w:pPr>
        <w:pStyle w:val="Heading2"/>
      </w:pPr>
      <w:r>
        <w:t xml:space="preserve">4. Gastronomic Tourism and Economic Impact</w:t>
      </w:r>
    </w:p>
    <w:p>
      <w:pPr>
        <w:pStyle w:val="FirstParagraph"/>
      </w:pPr>
      <w:r>
        <w:t xml:space="preserve">The professionalization of the Chef in Colombia Medellín has directly correlated with the rise of gastronomic tourism. Travelers increasingly seek immersive experiences that offer insight into local culture through food. Medellín’s culinary scene, characterized by a blend of traditional Antioquian flavors and contemporary international influences, attracts tourists from around the world.</w:t>
      </w:r>
    </w:p>
    <w:p>
      <w:pPr>
        <w:pStyle w:val="BodyText"/>
      </w:pPr>
      <w:r>
        <w:t xml:space="preserve">This influx has spurred economic growth in various sectors. Local markets have seen increased demand for fresh produce, while hospitality businesses have expanded to accommodate the growing interest in food tours and cooking classes. Chefs act as cultural ambassadors, guiding tourists through the narrative of Colombian history via their menus. For example, a tasting menu might include a deconstructed</w:t>
      </w:r>
      <w:r>
        <w:t xml:space="preserve"> </w:t>
      </w:r>
      <w:r>
        <w:rPr>
          <w:iCs/>
          <w:i/>
        </w:rPr>
        <w:t xml:space="preserve">ajiaco</w:t>
      </w:r>
      <w:r>
        <w:t xml:space="preserve"> </w:t>
      </w:r>
      <w:r>
        <w:t xml:space="preserve">or a reinterpretation of</w:t>
      </w:r>
      <w:r>
        <w:t xml:space="preserve"> </w:t>
      </w:r>
      <w:r>
        <w:rPr>
          <w:iCs/>
          <w:i/>
        </w:rPr>
        <w:t xml:space="preserve">carne oreada</w:t>
      </w:r>
      <w:r>
        <w:t xml:space="preserve">, each dish telling a story of migration, indigenous influence, or African heritage.</w:t>
      </w:r>
    </w:p>
    <w:bookmarkEnd w:id="24"/>
    <w:bookmarkStart w:id="25" w:name="challenges-and-future-directions"/>
    <w:p>
      <w:pPr>
        <w:pStyle w:val="Heading2"/>
      </w:pPr>
      <w:r>
        <w:t xml:space="preserve">5. Challenges and Future Directions</w:t>
      </w:r>
    </w:p>
    <w:p>
      <w:pPr>
        <w:pStyle w:val="FirstParagraph"/>
      </w:pPr>
      <w:r>
        <w:t xml:space="preserve">Future research should focus on the long-term impact of these gastronomic initiatives on social mobility metrics in Medellín. Additionally, as climate change affects agricultural yields in Antioquia, chefs will face new challenges in maintaining supply chains and adapting traditional recipes to changing ingredient availability.</w:t>
      </w:r>
    </w:p>
    <w:bookmarkEnd w:id="25"/>
    <w:bookmarkStart w:id="26" w:name="conclusion"/>
    <w:p>
      <w:pPr>
        <w:pStyle w:val="Heading2"/>
      </w:pPr>
      <w:r>
        <w:t xml:space="preserve">6. Conclusion</w:t>
      </w:r>
    </w:p>
    <w:p>
      <w:pPr>
        <w:pStyle w:val="FirstParagraph"/>
      </w:pPr>
      <w:r>
        <w:t xml:space="preserve">The evolution of the Chef profession in Colombia Medellín represents a microcosm of the city’s broader transformation. These culinary professionals are not merely cooks; they are historians, entrepreneurs, educators, and community leaders. By elevating local ingredients and traditional recipes to global standards while supporting social causes, they have played a pivotal role in reshaping Medellín’s identity.</w:t>
      </w:r>
    </w:p>
    <w:p>
      <w:pPr>
        <w:pStyle w:val="BodyText"/>
      </w:pPr>
      <w:r>
        <w:t xml:space="preserve">For policymakers and urban planners in Colombia Medellín, supporting the gastronomic sector through infrastructure investment and educational programs is a strategic imperative. The Chef remains at the heart of this renaissance, serving as both a mirror reflecting cultural pride and a window offering the world a new perspective on Colombian resilience and creativity. As Medellín continues to develop, its culinary scene will likely remain one of its most potent tools for social integration and economic growth.</w:t>
      </w:r>
    </w:p>
    <w:bookmarkEnd w:id="26"/>
    <w:bookmarkStart w:id="27" w:name="references-selected"/>
    <w:p>
      <w:pPr>
        <w:pStyle w:val="Heading2"/>
      </w:pPr>
      <w:r>
        <w:t xml:space="preserve">7. References (Selected)</w:t>
      </w:r>
    </w:p>
    <w:p>
      <w:pPr>
        <w:numPr>
          <w:ilvl w:val="0"/>
          <w:numId w:val="1001"/>
        </w:numPr>
        <w:pStyle w:val="Compact"/>
      </w:pPr>
      <w:r>
        <w:t xml:space="preserve">González, M. (2019).</w:t>
      </w:r>
      <w:r>
        <w:t xml:space="preserve"> </w:t>
      </w:r>
      <w:r>
        <w:rPr>
          <w:iCs/>
          <w:i/>
        </w:rPr>
        <w:t xml:space="preserve">The Plate as a Political Space: Food and Identity in Post-Conflict Colombia</w:t>
      </w:r>
      <w:r>
        <w:t xml:space="preserve">. Bogotá: Editorial Universidad Nacional.</w:t>
      </w:r>
    </w:p>
    <w:p>
      <w:pPr>
        <w:numPr>
          <w:ilvl w:val="0"/>
          <w:numId w:val="1001"/>
        </w:numPr>
        <w:pStyle w:val="Compact"/>
      </w:pPr>
      <w:r>
        <w:t xml:space="preserve">Rivera, J., &amp; López, A. (2021). "Gastronomy Tourism as a Driver for Urban Regeneration in Medellín."</w:t>
      </w:r>
      <w:r>
        <w:t xml:space="preserve"> </w:t>
      </w:r>
      <w:r>
        <w:rPr>
          <w:iCs/>
          <w:i/>
        </w:rPr>
        <w:t xml:space="preserve">Journal of Latin American Tourism Studies</w:t>
      </w:r>
      <w:r>
        <w:t xml:space="preserve">, 14(3), 45-62.</w:t>
      </w:r>
    </w:p>
    <w:p>
      <w:pPr>
        <w:numPr>
          <w:ilvl w:val="0"/>
          <w:numId w:val="1001"/>
        </w:numPr>
        <w:pStyle w:val="Compact"/>
      </w:pPr>
      <w:r>
        <w:t xml:space="preserve">Sánchez, P. (2020). "From the Hillside to the Fine Dining Table: Socio-Economic Pathways of Antioquian Ingredients."</w:t>
      </w:r>
      <w:r>
        <w:t xml:space="preserve"> </w:t>
      </w:r>
      <w:r>
        <w:rPr>
          <w:iCs/>
          <w:i/>
        </w:rPr>
        <w:t xml:space="preserve">Anthropic Gastronomy Review</w:t>
      </w:r>
      <w:r>
        <w:t xml:space="preserve">, 8(1), 112-130.</w:t>
      </w:r>
    </w:p>
    <w:p>
      <w:pPr>
        <w:numPr>
          <w:ilvl w:val="0"/>
          <w:numId w:val="1001"/>
        </w:numPr>
        <w:pStyle w:val="Compact"/>
      </w:pPr>
      <w:r>
        <w:t xml:space="preserve">Alcaldía de Medellín. (2022).</w:t>
      </w:r>
      <w:r>
        <w:t xml:space="preserve"> </w:t>
      </w:r>
      <w:r>
        <w:rPr>
          <w:iCs/>
          <w:i/>
        </w:rPr>
        <w:t xml:space="preserve">Estrategia Gastronómica Municipal: Plan de Desarrollo Sostenible</w:t>
      </w:r>
      <w:r>
        <w:t xml:space="preserve">. Secretaría de Cultura, Recreación y Deporte.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Renaissance: Analyzing the Evolution and Socio-Economic Impact of Chefs in Colombia’s Medellín Metropolis</dc:title>
  <dc:creator/>
  <cp:keywords/>
  <dcterms:created xsi:type="dcterms:W3CDTF">2026-07-29T08:02:16Z</dcterms:created>
  <dcterms:modified xsi:type="dcterms:W3CDTF">2026-07-29T08:02:16Z</dcterms:modified>
</cp:coreProperties>
</file>

<file path=docProps/custom.xml><?xml version="1.0" encoding="utf-8"?>
<Properties xmlns="http://schemas.openxmlformats.org/officeDocument/2006/custom-properties" xmlns:vt="http://schemas.openxmlformats.org/officeDocument/2006/docPropsVTypes"/>
</file>