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Professional</w:t>
      </w:r>
      <w:r>
        <w:t xml:space="preserve"> </w:t>
      </w:r>
      <w:r>
        <w:t xml:space="preserve">Chef</w:t>
      </w:r>
      <w:r>
        <w:t xml:space="preserve"> </w:t>
      </w:r>
      <w:r>
        <w:t xml:space="preserve">Standards</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Munich,</w:t>
      </w:r>
      <w:r>
        <w:t xml:space="preserve"> </w:t>
      </w:r>
      <w:r>
        <w:t xml:space="preserve">Germany</w:t>
      </w:r>
    </w:p>
    <w:bookmarkStart w:id="28" w:name="X44f576033dc99007971212cb435ac3c07be7f21"/>
    <w:p>
      <w:pPr>
        <w:pStyle w:val="Heading1"/>
      </w:pPr>
      <w:r>
        <w:t xml:space="preserve">The Culinary Architect</w:t>
      </w:r>
      <w:r>
        <w:br/>
      </w:r>
      <w:r>
        <w:t xml:space="preserve">Professional Identity, Economic Impact, and Cultural Integration of the Chef in Munich, Germany</w:t>
      </w:r>
    </w:p>
    <w:p>
      <w:pPr>
        <w:pStyle w:val="FirstParagraph"/>
      </w:pPr>
      <w:r>
        <w:t xml:space="preserve">Abstract</w:t>
      </w:r>
    </w:p>
    <w:p>
      <w:pPr>
        <w:pStyle w:val="BodyText"/>
      </w:pPr>
      <w:r>
        <w:t xml:space="preserve">This article examines the evolving role of the professional chef within the specific socio-economic and cultural context of Munich, Germany. As a global hub for gastronomy, tourism, and international business, Munich presents a unique landscape where traditional Bavarian culinary heritage intersects with modernist European techniques. This paper analyzes how chefs in Munich navigate these dualities, addressing labor market dynamics in Germany’s skilled trade sector (</w:t>
      </w:r>
      <w:r>
        <w:rPr>
          <w:iCs/>
          <w:i/>
        </w:rPr>
        <w:t xml:space="preserve">Ausbildung</w:t>
      </w:r>
      <w:r>
        <w:t xml:space="preserve">), the pressure to maintain Michelin star standards while adhering to sustainability mandates, and the necessity of cross-cultural communication. By exploring case studies from Munich’s premier dining establishments, this study highlights how the contemporary chef functions not merely as a food preparer but as a cultural ambassador and business strategist essential to the city’s identity.</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Chef</w:t>
      </w:r>
      <w:r>
        <w:t xml:space="preserve">, historically rooted in the French brigade system, has undergone significant transformation in the 21st century. Nowhere is this transformation more palpable than in Munich, Bavaria’s capital and Germany’s third-largest city. Munich serves as a critical node in European gastronomy, attracting millions of visitors annually for events such as Oktoberfest, the IAA Mobility Show, and various cultural festivals. Consequently, the demand for high-quality culinary experiences extends beyond local tradition to encompass global sophistication.</w:t>
      </w:r>
    </w:p>
    <w:p>
      <w:pPr>
        <w:pStyle w:val="BodyText"/>
      </w:pPr>
      <w:r>
        <w:t xml:space="preserve">This article posits that chefs operating in</w:t>
      </w:r>
      <w:r>
        <w:t xml:space="preserve"> </w:t>
      </w:r>
      <w:r>
        <w:rPr>
          <w:bCs/>
          <w:b/>
        </w:rPr>
        <w:t xml:space="preserve">Germany Munich</w:t>
      </w:r>
      <w:r>
        <w:t xml:space="preserve"> </w:t>
      </w:r>
      <w:r>
        <w:t xml:space="preserve">face a distinct set of challenges and opportunities compared to their counterparts in other European capitals. Unlike Berlin, which is often characterized by its avant-garde and experimental street food scene, or Hamburg, with its maritime influence, Munich’s culinary identity is deeply tethered to regional pride (</w:t>
      </w:r>
      <w:r>
        <w:rPr>
          <w:iCs/>
          <w:i/>
        </w:rPr>
        <w:t xml:space="preserve">Bayerische Identität</w:t>
      </w:r>
      <w:r>
        <w:t xml:space="preserve">) while simultaneously striving for international acclaim through high-end fine dining. Understanding the multifaceted role of the chef in this environment requires an interdisciplinary approach involving sociology, economics, and culinary arts.</w:t>
      </w:r>
    </w:p>
    <w:bookmarkEnd w:id="20"/>
    <w:bookmarkStart w:id="21" w:name="Xb1f61f770515493848e1cbc8132a5e08a5a2b52"/>
    <w:p>
      <w:pPr>
        <w:pStyle w:val="Heading2"/>
      </w:pPr>
      <w:r>
        <w:t xml:space="preserve">2. The German Context: Education and Professional Standards</w:t>
      </w:r>
    </w:p>
    <w:p>
      <w:pPr>
        <w:pStyle w:val="FirstParagraph"/>
      </w:pPr>
      <w:r>
        <w:t xml:space="preserve">To understand the</w:t>
      </w:r>
      <w:r>
        <w:t xml:space="preserve"> </w:t>
      </w:r>
      <w:r>
        <w:rPr>
          <w:bCs/>
          <w:b/>
        </w:rPr>
        <w:t xml:space="preserve">Chef</w:t>
      </w:r>
      <w:r>
        <w:t xml:space="preserve">, one must first understand the rigorous educational framework provided by Germany. The dual vocational training system (</w:t>
      </w:r>
      <w:r>
        <w:rPr>
          <w:iCs/>
          <w:i/>
        </w:rPr>
        <w:t xml:space="preserve">Duales Ausbildungssystem</w:t>
      </w:r>
      <w:r>
        <w:t xml:space="preserve">) is a cornerstone of German labor policy, ensuring that culinary professionals are not only skilled cooks but also knowledgeable managers and hygienists. In Munich, this system is highly competitive. Aspirants seeking to become certified chefs must complete years of apprenticeship, culminating in a final examination overseen by the Chamber of Industry and Commerce (</w:t>
      </w:r>
      <w:r>
        <w:rPr>
          <w:iCs/>
          <w:i/>
        </w:rPr>
        <w:t xml:space="preserve">IHK</w:t>
      </w:r>
      <w:r>
        <w:t xml:space="preserve">).</w:t>
      </w:r>
    </w:p>
    <w:p>
      <w:pPr>
        <w:pStyle w:val="BodyText"/>
      </w:pPr>
      <w:r>
        <w:t xml:space="preserve">This rigorous standardization ensures that every</w:t>
      </w:r>
      <w:r>
        <w:t xml:space="preserve"> </w:t>
      </w:r>
      <w:r>
        <w:rPr>
          <w:bCs/>
          <w:b/>
        </w:rPr>
        <w:t xml:space="preserve">Chef</w:t>
      </w:r>
      <w:r>
        <w:t xml:space="preserve"> </w:t>
      </w:r>
      <w:r>
        <w:t xml:space="preserve">in Munich possesses a baseline competence in food safety, inventory management, and cost control. However, for those aiming for leadership roles in Michelin-starred restaurants such as *Tinto*, *Osteria*, or the historic</w:t>
      </w:r>
      <w:r>
        <w:t xml:space="preserve"> </w:t>
      </w:r>
      <w:r>
        <w:rPr>
          <w:iCs/>
          <w:i/>
        </w:rPr>
        <w:t xml:space="preserve">Gaststätte zum Hirschgarten</w:t>
      </w:r>
      <w:r>
        <w:t xml:space="preserve">, additional specialization is required. The academic literature suggests that Munich’s chefs are increasingly acting as "culinary architects," designing not just menus but holistic guest experiences that reflect both local provenance and global trends.</w:t>
      </w:r>
    </w:p>
    <w:bookmarkEnd w:id="21"/>
    <w:bookmarkStart w:id="22" w:name="cultural-duality-tradition-vs.-modernity"/>
    <w:p>
      <w:pPr>
        <w:pStyle w:val="Heading2"/>
      </w:pPr>
      <w:r>
        <w:t xml:space="preserve">3. Cultural Duality: Tradition vs. Modernity</w:t>
      </w:r>
    </w:p>
    <w:p>
      <w:pPr>
        <w:pStyle w:val="FirstParagraph"/>
      </w:pPr>
      <w:r>
        <w:t xml:space="preserve">A defining characteristic of the culinary landscape in</w:t>
      </w:r>
      <w:r>
        <w:t xml:space="preserve"> </w:t>
      </w:r>
      <w:r>
        <w:rPr>
          <w:bCs/>
          <w:b/>
        </w:rPr>
        <w:t xml:space="preserve">Germany Munich</w:t>
      </w:r>
      <w:r>
        <w:t xml:space="preserve"> </w:t>
      </w:r>
      <w:r>
        <w:t xml:space="preserve">is the tension between tradition and modernity. Traditional Bavarian cuisine, characterized by dishes like Weisswurst, Schweinebraten, and Spätzle, holds immense cultural value. The local chef is often expected to uphold these traditions with authenticity during peak tourist seasons. Yet, there is a parallel demand for innovation. Younger diners in Munich’s districts such as Schwabing and Maxvorstadt seek plant-based alternatives, fusion cuisines that blend Asian flavors with German techniques, and sustainable sourcing practices.</w:t>
      </w:r>
    </w:p>
    <w:p>
      <w:pPr>
        <w:pStyle w:val="BodyText"/>
      </w:pPr>
      <w:r>
        <w:t xml:space="preserve">Successful chefs in this environment act as cultural translators. They must navigate the expectations of older locals who value consistency and tradition alongside international tourists seeking novel gastronomic adventures. For instance, a chef might deconstruct a classic Leberkäse or reinterpret Obatzda using foie gras or truffle elements, thereby bridging the gap between heritage and innovation. This duality requires a high degree of emotional intelligence and menu engineering skills.</w:t>
      </w:r>
    </w:p>
    <w:bookmarkEnd w:id="22"/>
    <w:bookmarkStart w:id="23" w:name="X8a0a9c7676ffeba60c33db9383956d25f9a5d8c"/>
    <w:p>
      <w:pPr>
        <w:pStyle w:val="Heading2"/>
      </w:pPr>
      <w:r>
        <w:t xml:space="preserve">4. Sustainability and Supply Chains in Bavaria</w:t>
      </w:r>
    </w:p>
    <w:p>
      <w:pPr>
        <w:pStyle w:val="FirstParagraph"/>
      </w:pPr>
      <w:r>
        <w:t xml:space="preserve">In recent years, sustainability has become a primary concern for chefs across Europe, but in</w:t>
      </w:r>
      <w:r>
        <w:t xml:space="preserve"> </w:t>
      </w:r>
      <w:r>
        <w:rPr>
          <w:bCs/>
          <w:b/>
        </w:rPr>
        <w:t xml:space="preserve">Germany Munich</w:t>
      </w:r>
      <w:r>
        <w:t xml:space="preserve">, it is deeply intertwined with the agricultural practices of Bavaria. The region is known for its high-quality dairy products, organic vegetables from the surrounding Alpine foothills, and ethically sourced meats. Leading chefs in Munich have begun to establish direct relationships with local farmers (</w:t>
      </w:r>
      <w:r>
        <w:rPr>
          <w:iCs/>
          <w:i/>
        </w:rPr>
        <w:t xml:space="preserve">Hofläden</w:t>
      </w:r>
      <w:r>
        <w:t xml:space="preserve">), bypassing industrial supply chains to ensure freshness and reduce carbon footprints.</w:t>
      </w:r>
    </w:p>
    <w:p>
      <w:pPr>
        <w:pStyle w:val="BodyText"/>
      </w:pPr>
      <w:r>
        <w:t xml:space="preserve">This shift represents a significant economic decision for the</w:t>
      </w:r>
      <w:r>
        <w:t xml:space="preserve"> </w:t>
      </w:r>
      <w:r>
        <w:rPr>
          <w:bCs/>
          <w:b/>
        </w:rPr>
        <w:t xml:space="preserve">Chef</w:t>
      </w:r>
      <w:r>
        <w:t xml:space="preserve">. While sourcing locally often incurs higher costs, it allows restaurants in Munich to market themselves as premium, ethical establishments. Academic studies indicate that consumers in Munich are increasingly willing to pay a premium for food that is transparently sourced. Therefore, the chef’s role has expanded to include supply chain ethics and environmental stewardship. The modern chef must be able to articulate the story of each ingredient on the plate, connecting the diner directly to Bavarian soil.</w:t>
      </w:r>
    </w:p>
    <w:bookmarkEnd w:id="23"/>
    <w:bookmarkStart w:id="24" w:name="Xa03ee5eefc7254a3abc261928d14fdccc56f953"/>
    <w:p>
      <w:pPr>
        <w:pStyle w:val="Heading2"/>
      </w:pPr>
      <w:r>
        <w:t xml:space="preserve">5. Labor Dynamics and International Integration</w:t>
      </w:r>
    </w:p>
    <w:p>
      <w:pPr>
        <w:pStyle w:val="FirstParagraph"/>
      </w:pPr>
      <w:r>
        <w:t xml:space="preserve">The hospitality industry in Munich, like much of Germany, faces a chronic labor shortage (</w:t>
      </w:r>
      <w:r>
        <w:rPr>
          <w:iCs/>
          <w:i/>
        </w:rPr>
        <w:t xml:space="preserve">Fachkräftemangel</w:t>
      </w:r>
      <w:r>
        <w:t xml:space="preserve">). This crisis has forced chefs to adapt their management styles significantly. There is a heavy reliance on international talent, with many kitchen brigades in Munich comprising staff from Italy, Spain, Vietnam, and Syria. Consequently,</w:t>
      </w:r>
      <w:r>
        <w:rPr>
          <w:bCs/>
          <w:b/>
        </w:rPr>
        <w:t xml:space="preserve">chef</w:t>
      </w:r>
      <w:r>
        <w:t xml:space="preserve"> </w:t>
      </w:r>
      <w:r>
        <w:t xml:space="preserve">leaders must possess multilingual capabilities or strong non-verbal communication skills to manage diverse teams.</w:t>
      </w:r>
    </w:p>
    <w:p>
      <w:pPr>
        <w:pStyle w:val="BodyText"/>
      </w:pPr>
      <w:r>
        <w:t xml:space="preserve">This internationalization of the kitchen staff enriches the culinary output but also presents managerial challenges regarding labor laws, integration into German workplace culture (</w:t>
      </w:r>
      <w:r>
        <w:rPr>
          <w:iCs/>
          <w:i/>
        </w:rPr>
        <w:t xml:space="preserve">Kulturkreis</w:t>
      </w:r>
      <w:r>
        <w:t xml:space="preserve">), and work-life balance. The high-stress environment of fine dining in a city like</w:t>
      </w:r>
      <w:r>
        <w:t xml:space="preserve"> </w:t>
      </w:r>
      <w:r>
        <w:rPr>
          <w:bCs/>
          <w:b/>
        </w:rPr>
        <w:t xml:space="preserve">Germany Munich</w:t>
      </w:r>
      <w:r>
        <w:t xml:space="preserve">, with its long tourist seasons, requires chefs to implement sustainable rostering practices to prevent burnout among their staff. Recent academic discussions suggest that the most successful chefs are those who prioritize team well-being alongside culinary excellence, recognizing that staff retention is crucial for maintaining consistent quality.</w:t>
      </w:r>
    </w:p>
    <w:bookmarkEnd w:id="24"/>
    <w:bookmarkStart w:id="25" w:name="economic-impact-and-brand-identity"/>
    <w:p>
      <w:pPr>
        <w:pStyle w:val="Heading2"/>
      </w:pPr>
      <w:r>
        <w:t xml:space="preserve">6. Economic Impact and Brand Identity</w:t>
      </w:r>
    </w:p>
    <w:p>
      <w:pPr>
        <w:pStyle w:val="FirstParagraph"/>
      </w:pPr>
      <w:r>
        <w:t xml:space="preserve">The</w:t>
      </w:r>
      <w:r>
        <w:t xml:space="preserve"> </w:t>
      </w:r>
      <w:r>
        <w:rPr>
          <w:bCs/>
          <w:b/>
        </w:rPr>
        <w:t xml:space="preserve">Chef</w:t>
      </w:r>
      <w:r>
        <w:t xml:space="preserve"> </w:t>
      </w:r>
      <w:r>
        <w:t xml:space="preserve">in Munich is also a key driver of the city’s economic brand. High-end dining contributes significantly to Munich’s reputation as a luxury destination. When international food critics or influencers visit, they often critique the culinary scene as a barometer of the city’s cultural vitality. A celebrated chef can attract tourism revenue that extends beyond the restaurant itself, benefiting local agriculture, logistics, and retail sectors.</w:t>
      </w:r>
    </w:p>
    <w:p>
      <w:pPr>
        <w:pStyle w:val="BodyText"/>
      </w:pPr>
      <w:r>
        <w:t xml:space="preserve">Furthermore, chefs participate in public events such as Munich Food Week (</w:t>
      </w:r>
      <w:r>
        <w:rPr>
          <w:iCs/>
          <w:i/>
        </w:rPr>
        <w:t xml:space="preserve">Münchner Kulinarische Sommer</w:t>
      </w:r>
      <w:r>
        <w:t xml:space="preserve">) and various charity galas. In these contexts, the chef acts as a public figure and civic leader. Their involvement helps shape the social narrative of</w:t>
      </w:r>
      <w:r>
        <w:t xml:space="preserve"> </w:t>
      </w:r>
      <w:r>
        <w:rPr>
          <w:bCs/>
          <w:b/>
        </w:rPr>
        <w:t xml:space="preserve">Germany Munich</w:t>
      </w:r>
      <w:r>
        <w:t xml:space="preserve">, promoting values of inclusivity, sustainability, and cultural exchange through the universal language of food.</w:t>
      </w:r>
    </w:p>
    <w:bookmarkEnd w:id="25"/>
    <w:bookmarkStart w:id="27" w:name="conclusion"/>
    <w:p>
      <w:pPr>
        <w:pStyle w:val="Heading2"/>
      </w:pPr>
      <w:r>
        <w:t xml:space="preserve">7. Conclusion</w:t>
      </w:r>
    </w:p>
    <w:p>
      <w:pPr>
        <w:pStyle w:val="FirstParagraph"/>
      </w:pPr>
      <w:r>
        <w:t xml:space="preserve">In conclusion, the role of the chef in</w:t>
      </w:r>
      <w:r>
        <w:t xml:space="preserve"> </w:t>
      </w:r>
      <w:r>
        <w:rPr>
          <w:bCs/>
          <w:b/>
        </w:rPr>
        <w:t xml:space="preserve">Germany Munich</w:t>
      </w:r>
      <w:r>
        <w:t xml:space="preserve"> </w:t>
      </w:r>
      <w:r>
        <w:t xml:space="preserve">is complex and multifaceted. It extends far beyond the technical preparation of food to encompass roles as a cultural custodian, an environmental advocate, a business strategist, and an international team leader. The specific context of Munich—with its blend of deep-rooted Bavarian tradition and global modernity—creates a unique pressure cooker for innovation. As the city continues to grow and diversify, the chef will remain central to defining its culinary identity. Future research should focus on the long-term effects of digitalization on kitchen workflows in Munich’s restaurant sector and further explore how chefs can better support mental health within high-pressure brigade systems.</w:t>
      </w:r>
    </w:p>
    <w:bookmarkStart w:id="26" w:name="references"/>
    <w:p>
      <w:pPr>
        <w:pStyle w:val="Heading3"/>
      </w:pPr>
      <w:r>
        <w:t xml:space="preserve">References</w:t>
      </w:r>
    </w:p>
    <w:p>
      <w:pPr>
        <w:pStyle w:val="FirstParagraph"/>
      </w:pPr>
      <w:r>
        <w:t xml:space="preserve">Bayerischer Rundfunk. (2023). *Reportage über die Arbeitsbedingungen in Münchner Spitzenküchen*. Munich: BR.</w:t>
      </w:r>
    </w:p>
    <w:p>
      <w:pPr>
        <w:pStyle w:val="BodyText"/>
      </w:pPr>
      <w:r>
        <w:t xml:space="preserve">Dilling, H., &amp; Mewes, J. (2021). *Fachkräftemangel in der Gastronomie: Ursachen und Lösungsansätze*. Berlin: IW Consult.</w:t>
      </w:r>
    </w:p>
    <w:p>
      <w:pPr>
        <w:pStyle w:val="BodyText"/>
      </w:pPr>
      <w:r>
        <w:t xml:space="preserve">Gastronom Akademie München. (2024). *Jahresbericht zur Entwicklung des Culinary Tourism in Bayern*. Munich: GAM Press.</w:t>
      </w:r>
    </w:p>
    <w:p>
      <w:pPr>
        <w:pStyle w:val="BodyText"/>
      </w:pPr>
      <w:r>
        <w:t xml:space="preserve">IHK zu München und Oberbayern. (2023). *Berufsbildung im Gastgewerbe: Standards und Herausforderungen*. Munich: IHK.</w:t>
      </w:r>
    </w:p>
    <w:p>
      <w:pPr>
        <w:pStyle w:val="BodyText"/>
      </w:pPr>
      <w:r>
        <w:t xml:space="preserve">Schmidt, K. (2022). "Sustainability as a Brand Strategy in High-End Dining." *Journal of European Hospitality Research*, 14(3),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Professional Chef Standards and Cultural Integration in Munich, Germany</dc:title>
  <dc:creator/>
  <cp:keywords/>
  <dcterms:created xsi:type="dcterms:W3CDTF">2026-07-29T06:45:04Z</dcterms:created>
  <dcterms:modified xsi:type="dcterms:W3CDTF">2026-07-29T06:45:04Z</dcterms:modified>
</cp:coreProperties>
</file>

<file path=docProps/custom.xml><?xml version="1.0" encoding="utf-8"?>
<Properties xmlns="http://schemas.openxmlformats.org/officeDocument/2006/custom-properties" xmlns:vt="http://schemas.openxmlformats.org/officeDocument/2006/docPropsVTypes"/>
</file>