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95fdb39a1806ce57fc4128ae6dfc5586f7c25a"/>
    <w:p>
      <w:pPr>
        <w:pStyle w:val="Heading1"/>
      </w:pPr>
      <w:r>
        <w:t xml:space="preserve">The Symbiosis of Culinary Artistry and Cultural Heritage in Indonesia Jakarta:</w:t>
      </w:r>
      <w:r>
        <w:br/>
      </w:r>
      <w:r>
        <w:t xml:space="preserve">An Academic Analysis of the Modern Chef’s Role</w:t>
      </w:r>
    </w:p>
    <w:p>
      <w:pPr>
        <w:pStyle w:val="FirstParagraph"/>
      </w:pPr>
      <w:r>
        <w:t xml:space="preserve">By Dr. Arjuna Wijaya</w:t>
      </w:r>
      <w:r>
        <w:br/>
      </w:r>
      <w:r>
        <w:t xml:space="preserve">Institute for Culinary Studies, Jakarta</w:t>
      </w:r>
    </w:p>
    <w:p>
      <w:pPr>
        <w:pStyle w:val="BodyText"/>
      </w:pPr>
      <w:r>
        <w:rPr>
          <w:bCs/>
          <w:b/>
        </w:rPr>
        <w:t xml:space="preserve">Abstract:</w:t>
      </w:r>
      <w:r>
        <w:br/>
      </w:r>
      <w:r>
        <w:t xml:space="preserve">This article explores the evolving definition and socio-economic impact of the professional</w:t>
      </w:r>
      <w:r>
        <w:t xml:space="preserve"> </w:t>
      </w:r>
      <w:r>
        <w:rPr>
          <w:bCs/>
          <w:b/>
        </w:rPr>
        <w:t xml:space="preserve">Chef</w:t>
      </w:r>
      <w:r>
        <w:t xml:space="preserve"> </w:t>
      </w:r>
      <w:r>
        <w:t xml:space="preserve">within the dynamic gastronomic landscape of</w:t>
      </w:r>
      <w:r>
        <w:t xml:space="preserve"> </w:t>
      </w:r>
      <w:r>
        <w:rPr>
          <w:bCs/>
          <w:b/>
        </w:rPr>
        <w:t xml:space="preserve">Indonesia Jakarta</w:t>
      </w:r>
      <w:r>
        <w:t xml:space="preserve">. As a rapidly urbanizing metropolis, Jakarta serves as a crucible for culinary fusion, traditional preservation, and global integration. Through qualitative analysis of food systems and cultural studies, this paper argues that the modern Chef in Indonesia Jakarta is not merely a cook but a cultural ambassador who negotiates between indigenous heritage and international trends. The study highlights the challenges of standardization versus authenticity in</w:t>
      </w:r>
      <w:r>
        <w:t xml:space="preserve"> </w:t>
      </w:r>
      <w:r>
        <w:rPr>
          <w:bCs/>
          <w:b/>
        </w:rPr>
        <w:t xml:space="preserve">Indonesia Jakarta</w:t>
      </w:r>
      <w:r>
        <w:t xml:space="preserve">'s bustling food scene and posits that academic training for Chefs is essential for sustainable culinary development.</w:t>
      </w:r>
      <w:r>
        <w:br/>
      </w:r>
    </w:p>
    <w:p>
      <w:pPr>
        <w:pStyle w:val="BodyText"/>
      </w:pPr>
      <w:r>
        <w:rPr>
          <w:bCs/>
          <w:b/>
        </w:rPr>
        <w:t xml:space="preserve">Keywords:</w:t>
      </w:r>
      <w:r>
        <w:t xml:space="preserve"> </w:t>
      </w:r>
      <w:r>
        <w:t xml:space="preserve">Indonesia Jakarta, Chef, Gastronomy, Cultural Heritage, Culinary Education.</w:t>
      </w:r>
    </w:p>
    <w:bookmarkStart w:id="20" w:name="i.-introduction"/>
    <w:p>
      <w:pPr>
        <w:pStyle w:val="Heading2"/>
      </w:pPr>
      <w:r>
        <w:t xml:space="preserve">I. Introduction</w:t>
      </w:r>
    </w:p>
    <w:p>
      <w:pPr>
        <w:pStyle w:val="FirstParagraph"/>
      </w:pPr>
      <w:r>
        <w:t xml:space="preserve">The city of</w:t>
      </w:r>
      <w:r>
        <w:t xml:space="preserve"> </w:t>
      </w:r>
      <w:r>
        <w:rPr>
          <w:bCs/>
          <w:b/>
        </w:rPr>
        <w:t xml:space="preserve">Indonesia Jakarta</w:t>
      </w:r>
      <w:r>
        <w:t xml:space="preserve">, as the capital and primary economic hub of the archipelago, represents a unique microcosm of Indonesian culture. It is a city where Javanese traditions collide with Minangkabau spice profiles, while simultaneously absorbing influences from Chinese, Dutch, and Middle Eastern cuisines. Within this complex ecosystem, the role of the</w:t>
      </w:r>
      <w:r>
        <w:t xml:space="preserve"> </w:t>
      </w:r>
      <w:r>
        <w:rPr>
          <w:bCs/>
          <w:b/>
        </w:rPr>
        <w:t xml:space="preserve">Chef</w:t>
      </w:r>
      <w:r>
        <w:t xml:space="preserve"> </w:t>
      </w:r>
      <w:r>
        <w:t xml:space="preserve">has transcended its historical confines in the kitchen to become a pivotal figure in cultural discourse. This article aims to dissect the multifaceted identity of the Chef operating within</w:t>
      </w:r>
      <w:r>
        <w:t xml:space="preserve"> </w:t>
      </w:r>
      <w:r>
        <w:rPr>
          <w:bCs/>
          <w:b/>
        </w:rPr>
        <w:t xml:space="preserve">Indonesia Jakarta</w:t>
      </w:r>
      <w:r>
        <w:t xml:space="preserve">, examining how they navigate market demands, preserve culinary heritage, and drive innovation.</w:t>
      </w:r>
    </w:p>
    <w:p>
      <w:pPr>
        <w:pStyle w:val="BodyText"/>
      </w:pPr>
      <w:r>
        <w:t xml:space="preserve">In recent years,</w:t>
      </w:r>
      <w:r>
        <w:t xml:space="preserve"> </w:t>
      </w:r>
      <w:r>
        <w:rPr>
          <w:bCs/>
          <w:b/>
        </w:rPr>
        <w:t xml:space="preserve">Indonesia Jakarta</w:t>
      </w:r>
      <w:r>
        <w:t xml:space="preserve"> </w:t>
      </w:r>
      <w:r>
        <w:t xml:space="preserve">has seen an explosion of high-end dining establishments alongside a resurgence in street food appreciation. This dichotomy creates a challenging environment for the professional Chef. The Chef must possess not only technical culinary skills but also deep sociological understanding to cater to the diverse demographics of</w:t>
      </w:r>
      <w:r>
        <w:t xml:space="preserve"> </w:t>
      </w:r>
      <w:r>
        <w:rPr>
          <w:bCs/>
          <w:b/>
        </w:rPr>
        <w:t xml:space="preserve">Indonesia Jakarta</w:t>
      </w:r>
      <w:r>
        <w:t xml:space="preserve">. This paper asserts that the identity of a Chef in this context is constructed through three primary pillars: technological proficiency, cultural stewardship, and entrepreneurial agility.</w:t>
      </w:r>
    </w:p>
    <w:bookmarkEnd w:id="20"/>
    <w:bookmarkStart w:id="23" w:name="X8eb894028780d083d65d8f15468550399fe220f"/>
    <w:p>
      <w:pPr>
        <w:pStyle w:val="Heading2"/>
      </w:pPr>
      <w:r>
        <w:t xml:space="preserve">II. The Evolution of the Chef in Indonesia Jakarta</w:t>
      </w:r>
    </w:p>
    <w:bookmarkStart w:id="21" w:name="a.-from-artisan-to-brand-ambassador"/>
    <w:p>
      <w:pPr>
        <w:pStyle w:val="Heading3"/>
      </w:pPr>
      <w:r>
        <w:t xml:space="preserve">A. From Artisan to Brand Ambassador</w:t>
      </w:r>
    </w:p>
    <w:p>
      <w:pPr>
        <w:pStyle w:val="FirstParagraph"/>
      </w:pPr>
      <w:r>
        <w:t xml:space="preserve">Historically, cooking was viewed as a domestic skill or a vocational trade. However, in</w:t>
      </w:r>
      <w:r>
        <w:t xml:space="preserve"> </w:t>
      </w:r>
      <w:r>
        <w:rPr>
          <w:bCs/>
          <w:b/>
        </w:rPr>
        <w:t xml:space="preserve">Indonesia Jakarta</w:t>
      </w:r>
      <w:r>
        <w:t xml:space="preserve">, the contemporary Chef has emerged as a celebrity and brand ambassador for regional heritage. The rise of culinary television and social media platforms has amplified the visibility of Chefs in</w:t>
      </w:r>
      <w:r>
        <w:t xml:space="preserve"> </w:t>
      </w:r>
      <w:r>
        <w:rPr>
          <w:bCs/>
          <w:b/>
        </w:rPr>
        <w:t xml:space="preserve">Indonesia Jakarta</w:t>
      </w:r>
      <w:r>
        <w:t xml:space="preserve">. For instance, chefs promoting "Nusantara" cuisine (the collective term for Indonesian islands' cuisines) have gained significant followings, effectively turning traditional dishes into global commodities.</w:t>
      </w:r>
    </w:p>
    <w:p>
      <w:pPr>
        <w:pStyle w:val="BodyText"/>
      </w:pPr>
      <w:r>
        <w:t xml:space="preserve">This shift requires a new skill set. A Chef in</w:t>
      </w:r>
      <w:r>
        <w:t xml:space="preserve"> </w:t>
      </w:r>
      <w:r>
        <w:rPr>
          <w:bCs/>
          <w:b/>
        </w:rPr>
        <w:t xml:space="preserve">Indonesia Jakarta</w:t>
      </w:r>
      <w:r>
        <w:t xml:space="preserve"> </w:t>
      </w:r>
      <w:r>
        <w:t xml:space="preserve">today must understand branding, digital marketing, and customer experience design. The physical preparation of food is only one aspect; the narrative surrounding the dish is equally critical. For example, when a Chef serves Rendang in</w:t>
      </w:r>
      <w:r>
        <w:t xml:space="preserve"> </w:t>
      </w:r>
      <w:r>
        <w:rPr>
          <w:bCs/>
          <w:b/>
        </w:rPr>
        <w:t xml:space="preserve">Indonesia Jakarta</w:t>
      </w:r>
      <w:r>
        <w:t xml:space="preserve">, they are not just serving spicy beef curry but are curating an experience that speaks to Minangkabau history, slow-cooking techniques, and regional pride.</w:t>
      </w:r>
    </w:p>
    <w:bookmarkEnd w:id="21"/>
    <w:bookmarkStart w:id="22" w:name="X1f7f83137878c71b45560dda210154db0246dc7"/>
    <w:p>
      <w:pPr>
        <w:pStyle w:val="Heading3"/>
      </w:pPr>
      <w:r>
        <w:t xml:space="preserve">B. The Challenge of Standardization vs. Authenticity</w:t>
      </w:r>
    </w:p>
    <w:p>
      <w:pPr>
        <w:pStyle w:val="FirstParagraph"/>
      </w:pPr>
      <w:r>
        <w:t xml:space="preserve">A critical tension exists for the Chef in</w:t>
      </w:r>
      <w:r>
        <w:t xml:space="preserve"> </w:t>
      </w:r>
      <w:r>
        <w:rPr>
          <w:bCs/>
          <w:b/>
        </w:rPr>
        <w:t xml:space="preserve">Indonesia Jakarta</w:t>
      </w:r>
      <w:r>
        <w:t xml:space="preserve">: the pressure to standardize recipes for scalability versus the imperative to maintain authentic flavor profiles. As restaurants chain across</w:t>
      </w:r>
      <w:r>
        <w:t xml:space="preserve"> </w:t>
      </w:r>
      <w:r>
        <w:rPr>
          <w:bCs/>
          <w:b/>
        </w:rPr>
        <w:t xml:space="preserve">Indonesia Jakarta</w:t>
      </w:r>
      <w:r>
        <w:t xml:space="preserve">, there is a tendency towards homogenization. However, discerning diners in</w:t>
      </w:r>
      <w:r>
        <w:t xml:space="preserve"> </w:t>
      </w:r>
      <w:r>
        <w:rPr>
          <w:bCs/>
          <w:b/>
        </w:rPr>
        <w:t xml:space="preserve">Indonesia Jakarta</w:t>
      </w:r>
      <w:r>
        <w:t xml:space="preserve">, who are increasingly well-traveled and educated about global cuisines, demand authenticity.</w:t>
      </w:r>
    </w:p>
    <w:p>
      <w:pPr>
        <w:pStyle w:val="BodyText"/>
      </w:pPr>
      <w:r>
        <w:t xml:space="preserve">The professional Chef acts as the gatekeeper of this balance. Academic literature suggests that successful Chefs in metropolitan centers like</w:t>
      </w:r>
      <w:r>
        <w:t xml:space="preserve"> </w:t>
      </w:r>
      <w:r>
        <w:rPr>
          <w:bCs/>
          <w:b/>
        </w:rPr>
        <w:t xml:space="preserve">Indonesia Jakarta</w:t>
      </w:r>
      <w:r>
        <w:t xml:space="preserve"> </w:t>
      </w:r>
      <w:r>
        <w:t xml:space="preserve">utilize "glocalization" strategies—adapting global techniques to local tastes while retaining core traditional elements. For instance, a Chef might use French sous-vide technology to cook traditional Indonesian meats, ensuring consistency while respecting the source ingredients native to</w:t>
      </w:r>
      <w:r>
        <w:t xml:space="preserve"> </w:t>
      </w:r>
      <w:r>
        <w:rPr>
          <w:bCs/>
          <w:b/>
        </w:rPr>
        <w:t xml:space="preserve">Indonesia Jakarta</w:t>
      </w:r>
      <w:r>
        <w:t xml:space="preserve">'s diverse agricultural supply chains.</w:t>
      </w:r>
    </w:p>
    <w:bookmarkEnd w:id="22"/>
    <w:bookmarkEnd w:id="23"/>
    <w:bookmarkStart w:id="26" w:name="Xbafd352de6ac1563437781da47a450942e8adff"/>
    <w:p>
      <w:pPr>
        <w:pStyle w:val="Heading2"/>
      </w:pPr>
      <w:r>
        <w:t xml:space="preserve">III. The Socio-Economic Impact of Culinary Professionals</w:t>
      </w:r>
    </w:p>
    <w:bookmarkStart w:id="24" w:name="a.-economic-drivers-in-indonesia-jakarta"/>
    <w:p>
      <w:pPr>
        <w:pStyle w:val="Heading3"/>
      </w:pPr>
      <w:r>
        <w:t xml:space="preserve">A. Economic Drivers in Indonesia Jakarta</w:t>
      </w:r>
    </w:p>
    <w:p>
      <w:pPr>
        <w:pStyle w:val="FirstParagraph"/>
      </w:pPr>
      <w:r>
        <w:t xml:space="preserve">The gastronomy sector is a significant contributor to the economy of</w:t>
      </w:r>
      <w:r>
        <w:t xml:space="preserve"> </w:t>
      </w:r>
      <w:r>
        <w:rPr>
          <w:bCs/>
          <w:b/>
        </w:rPr>
        <w:t xml:space="preserve">Indonesia Jakarta</w:t>
      </w:r>
      <w:r>
        <w:t xml:space="preserve">. The Chef plays a central role in this value chain, influencing supply chains from local farmers to international exporters. In</w:t>
      </w:r>
      <w:r>
        <w:t xml:space="preserve"> </w:t>
      </w:r>
      <w:r>
        <w:rPr>
          <w:bCs/>
          <w:b/>
        </w:rPr>
        <w:t xml:space="preserve">Indonesia Jakarta</w:t>
      </w:r>
      <w:r>
        <w:t xml:space="preserve">, Chefs often collaborate directly with smallholder farmers to source organic spices and fresh produce, thereby supporting local economies.</w:t>
      </w:r>
    </w:p>
    <w:p>
      <w:pPr>
        <w:pStyle w:val="BodyText"/>
      </w:pPr>
      <w:r>
        <w:t xml:space="preserve">This symbiotic relationship elevates the status of agricultural products. By featuring specific regional ingredients in their menus, Chefs in</w:t>
      </w:r>
      <w:r>
        <w:t xml:space="preserve"> </w:t>
      </w:r>
      <w:r>
        <w:rPr>
          <w:bCs/>
          <w:b/>
        </w:rPr>
        <w:t xml:space="preserve">Indonesia Jakarta</w:t>
      </w:r>
      <w:r>
        <w:t xml:space="preserve"> </w:t>
      </w:r>
      <w:r>
        <w:t xml:space="preserve">can increase demand for underutilized crops, providing economic incentives for sustainable farming practices. Thus, the Chef becomes an agent of economic development within</w:t>
      </w:r>
      <w:r>
        <w:t xml:space="preserve"> </w:t>
      </w:r>
      <w:r>
        <w:rPr>
          <w:bCs/>
          <w:b/>
        </w:rPr>
        <w:t xml:space="preserve">Indonesia Jakarta</w:t>
      </w:r>
      <w:r>
        <w:t xml:space="preserve">.</w:t>
      </w:r>
    </w:p>
    <w:bookmarkEnd w:id="24"/>
    <w:bookmarkStart w:id="25" w:name="b.-social-cohesion-and-cultural-identity"/>
    <w:p>
      <w:pPr>
        <w:pStyle w:val="Heading3"/>
      </w:pPr>
      <w:r>
        <w:t xml:space="preserve">B. Social Cohesion and Cultural Identity</w:t>
      </w:r>
    </w:p>
    <w:p>
      <w:pPr>
        <w:pStyle w:val="FirstParagraph"/>
      </w:pPr>
      <w:r>
        <w:rPr>
          <w:bCs/>
          <w:b/>
        </w:rPr>
        <w:t xml:space="preserve">Indonesia Jakarta</w:t>
      </w:r>
      <w:r>
        <w:t xml:space="preserve"> </w:t>
      </w:r>
      <w:r>
        <w:t xml:space="preserve">is a melting pot of ethnicities, religions, and social classes. The food scene in this city serves as a neutral ground for social interaction. Chefs contribute to social cohesion by creating menus that reflect the multicultural reality of</w:t>
      </w:r>
      <w:r>
        <w:t xml:space="preserve"> </w:t>
      </w:r>
      <w:r>
        <w:rPr>
          <w:bCs/>
          <w:b/>
        </w:rPr>
        <w:t xml:space="preserve">Indonesia Jakarta</w:t>
      </w:r>
      <w:r>
        <w:t xml:space="preserve">. By integrating elements from various Indonesian archipelago cuisines—such as combining Balinese seafood techniques with Sundanese vegetable preparations—Chefs foster a sense of national unity through shared culinary experiences.</w:t>
      </w:r>
    </w:p>
    <w:p>
      <w:pPr>
        <w:pStyle w:val="BodyText"/>
      </w:pPr>
      <w:r>
        <w:t xml:space="preserve">Indonesia Jakarta, Chefs educate the younger generation about their culinary roots. This transmission of knowledge is vital for preserving intangible cultural heritage against the pressures of globalization.</w:t>
      </w:r>
    </w:p>
    <w:bookmarkEnd w:id="25"/>
    <w:bookmarkEnd w:id="26"/>
    <w:bookmarkStart w:id="29" w:name="X74541697f3d332e87a85ac9465d8963020835d9"/>
    <w:p>
      <w:pPr>
        <w:pStyle w:val="Heading2"/>
      </w:pPr>
      <w:r>
        <w:t xml:space="preserve">IV. Educational Implications and Future Directions</w:t>
      </w:r>
    </w:p>
    <w:p>
      <w:pPr>
        <w:pStyle w:val="FirstParagraph"/>
      </w:pPr>
      <w:r>
        <w:t xml:space="preserve">The increasing complexity of the Chef’s role necessitates a robust academic framework. Culinary education in</w:t>
      </w:r>
      <w:r>
        <w:t xml:space="preserve"> </w:t>
      </w:r>
      <w:r>
        <w:rPr>
          <w:bCs/>
          <w:b/>
        </w:rPr>
        <w:t xml:space="preserve">Indonesia Jakarta</w:t>
      </w:r>
      <w:r>
        <w:t xml:space="preserve"> </w:t>
      </w:r>
      <w:r>
        <w:t xml:space="preserve">must evolve beyond technical training to include modules on food sociology, sustainability, and cross-cultural communication.</w:t>
      </w:r>
    </w:p>
    <w:bookmarkStart w:id="27" w:name="X2d74a2a149eafef2da2e24e5305f1976b211288"/>
    <w:p>
      <w:pPr>
        <w:pStyle w:val="Heading3"/>
      </w:pPr>
      <w:r>
        <w:t xml:space="preserve">A. Curriculum Development for Indonesia Jakarta</w:t>
      </w:r>
    </w:p>
    <w:p>
      <w:pPr>
        <w:pStyle w:val="FirstParagraph"/>
      </w:pPr>
      <w:r>
        <w:t xml:space="preserve">To produce competent Chefs capable of thriving in</w:t>
      </w:r>
      <w:r>
        <w:t xml:space="preserve"> </w:t>
      </w:r>
      <w:r>
        <w:rPr>
          <w:bCs/>
          <w:b/>
        </w:rPr>
        <w:t xml:space="preserve">Indonesia Jakarta</w:t>
      </w:r>
      <w:r>
        <w:t xml:space="preserve">, educational institutions must adapt their curricula. Future Chef programs should emphasize:</w:t>
      </w:r>
    </w:p>
    <w:p>
      <w:pPr>
        <w:numPr>
          <w:ilvl w:val="0"/>
          <w:numId w:val="1001"/>
        </w:numPr>
        <w:pStyle w:val="Compact"/>
      </w:pPr>
      <w:r>
        <w:rPr>
          <w:bCs/>
          <w:b/>
        </w:rPr>
        <w:t xml:space="preserve">Cultural Literacy:</w:t>
      </w:r>
      <w:r>
        <w:t xml:space="preserve"> </w:t>
      </w:r>
      <w:r>
        <w:t xml:space="preserve">Understanding the historical and social contexts of Indonesian dishes.</w:t>
      </w:r>
    </w:p>
    <w:p>
      <w:pPr>
        <w:numPr>
          <w:ilvl w:val="0"/>
          <w:numId w:val="1001"/>
        </w:numPr>
        <w:pStyle w:val="Compact"/>
      </w:pPr>
      <w:r>
        <w:rPr>
          <w:bCs/>
          <w:b/>
        </w:rPr>
        <w:t xml:space="preserve">Sustainable Practices:</w:t>
      </w:r>
      <w:r>
        <w:t xml:space="preserve"> </w:t>
      </w:r>
      <w:r>
        <w:t xml:space="preserve">Managing food waste and sourcing locally in dense urban environments like</w:t>
      </w:r>
      <w:r>
        <w:t xml:space="preserve"> </w:t>
      </w:r>
      <w:r>
        <w:rPr>
          <w:bCs/>
          <w:b/>
        </w:rPr>
        <w:t xml:space="preserve">Indonesia Jakarta</w:t>
      </w:r>
      <w:r>
        <w:t xml:space="preserve">.</w:t>
      </w:r>
    </w:p>
    <w:p>
      <w:pPr>
        <w:numPr>
          <w:ilvl w:val="0"/>
          <w:numId w:val="1001"/>
        </w:numPr>
        <w:pStyle w:val="Compact"/>
      </w:pPr>
      <w:r>
        <w:t xml:space="preserve">Innovation Management:Balancing tradition with modern culinary techniques.</w:t>
      </w:r>
    </w:p>
    <w:p>
      <w:pPr>
        <w:pStyle w:val="FirstParagraph"/>
      </w:pPr>
      <w:r>
        <w:t xml:space="preserve">Policymakers and educational leaders in</w:t>
      </w:r>
      <w:r>
        <w:t xml:space="preserve"> </w:t>
      </w:r>
      <w:r>
        <w:rPr>
          <w:bCs/>
          <w:b/>
        </w:rPr>
        <w:t xml:space="preserve">Indonesia Jakarta</w:t>
      </w:r>
      <w:r>
        <w:t xml:space="preserve"> </w:t>
      </w:r>
      <w:r>
        <w:t xml:space="preserve">must invest in these areas to ensure that the next generation of Chefs is equipped to handle the challenges of a globalized market while remaining rooted in local identity.</w:t>
      </w:r>
    </w:p>
    <w:bookmarkEnd w:id="27"/>
    <w:bookmarkStart w:id="28" w:name="b.-the-role-of-research-and-development"/>
    <w:p>
      <w:pPr>
        <w:pStyle w:val="Heading3"/>
      </w:pPr>
      <w:r>
        <w:t xml:space="preserve">B. The Role of Research and Development</w:t>
      </w:r>
    </w:p>
    <w:p>
      <w:pPr>
        <w:pStyle w:val="FirstParagraph"/>
      </w:pPr>
      <w:r>
        <w:t xml:space="preserve">Chefs should be encouraged to engage in R&amp;D not just for menu creation but for academic inquiry. Collaboration between Chefs and food scientists in</w:t>
      </w:r>
      <w:r>
        <w:t xml:space="preserve"> </w:t>
      </w:r>
      <w:r>
        <w:rPr>
          <w:bCs/>
          <w:b/>
        </w:rPr>
        <w:t xml:space="preserve">Indonesia Jakarta</w:t>
      </w:r>
      <w:r>
        <w:t xml:space="preserve"> </w:t>
      </w:r>
      <w:r>
        <w:t xml:space="preserve">can lead to breakthroughs in food preservation, nutrition, and sustainable packaging. This interdisciplinary approach will position</w:t>
      </w:r>
      <w:r>
        <w:t xml:space="preserve"> </w:t>
      </w:r>
      <w:r>
        <w:rPr>
          <w:bCs/>
          <w:b/>
        </w:rPr>
        <w:t xml:space="preserve">Indonesia Jakarta</w:t>
      </w:r>
      <w:r>
        <w:t xml:space="preserve"> </w:t>
      </w:r>
      <w:r>
        <w:t xml:space="preserve">as a leader in culinary innovation.</w:t>
      </w:r>
    </w:p>
    <w:bookmarkEnd w:id="28"/>
    <w:bookmarkEnd w:id="29"/>
    <w:bookmarkStart w:id="31" w:name="v.-conclusion"/>
    <w:p>
      <w:pPr>
        <w:pStyle w:val="Heading2"/>
      </w:pPr>
      <w:r>
        <w:t xml:space="preserve">V. Conclusion</w:t>
      </w:r>
    </w:p>
    <w:p>
      <w:pPr>
        <w:pStyle w:val="FirstParagraph"/>
      </w:pPr>
      <w:r>
        <w:t xml:space="preserve">In conclusion, the Chef operating within</w:t>
      </w:r>
      <w:r>
        <w:t xml:space="preserve"> </w:t>
      </w:r>
      <w:r>
        <w:rPr>
          <w:bCs/>
          <w:b/>
        </w:rPr>
        <w:t xml:space="preserve">Indonesia Jakarta</w:t>
      </w:r>
      <w:r>
        <w:t xml:space="preserve">, occupies a position of immense cultural and economic significance. They are not merely preparers of food but are custodians of heritage, innovators in gastronomy, and key drivers of the local economy. The unique context of</w:t>
      </w:r>
      <w:r>
        <w:t xml:space="preserve"> </w:t>
      </w:r>
      <w:r>
        <w:rPr>
          <w:bCs/>
          <w:b/>
        </w:rPr>
        <w:t xml:space="preserve">Indonesia Jakarta</w:t>
      </w:r>
      <w:r>
        <w:t xml:space="preserve">, with its blend of rapid modernization and deep-rooted traditions, demands a Chef who is adaptable, knowledgeable, and culturally sensitive.</w:t>
      </w:r>
    </w:p>
    <w:p>
      <w:pPr>
        <w:pStyle w:val="BodyText"/>
      </w:pPr>
      <w:r>
        <w:t xml:space="preserve">The academic examination of the Chef’s role reveals that their success is contingent upon their ability to navigate the complexities of identity, sustainability, and global integration. As</w:t>
      </w:r>
      <w:r>
        <w:t xml:space="preserve"> </w:t>
      </w:r>
      <w:r>
        <w:rPr>
          <w:bCs/>
          <w:b/>
        </w:rPr>
        <w:t xml:space="preserve">Indonesia Jakarta</w:t>
      </w:r>
      <w:r>
        <w:t xml:space="preserve"> </w:t>
      </w:r>
      <w:r>
        <w:t xml:space="preserve">continues to develop as a global culinary destination, the professionalization and academic recognition of the Chef will be paramount. Future research should focus on longitudinal studies of Chefs in</w:t>
      </w:r>
      <w:r>
        <w:t xml:space="preserve"> </w:t>
      </w:r>
      <w:r>
        <w:rPr>
          <w:bCs/>
          <w:b/>
        </w:rPr>
        <w:t xml:space="preserve">Indonesia Jakarta</w:t>
      </w:r>
      <w:r>
        <w:t xml:space="preserve"> </w:t>
      </w:r>
      <w:r>
        <w:t xml:space="preserve">to better understand their long-term impact on food security and cultural preservation.</w:t>
      </w:r>
    </w:p>
    <w:bookmarkStart w:id="30" w:name="references"/>
    <w:p>
      <w:pPr>
        <w:pStyle w:val="Heading3"/>
      </w:pPr>
      <w:r>
        <w:t xml:space="preserve">References</w:t>
      </w:r>
    </w:p>
    <w:p>
      <w:pPr>
        <w:numPr>
          <w:ilvl w:val="0"/>
          <w:numId w:val="1002"/>
        </w:numPr>
        <w:pStyle w:val="Compact"/>
      </w:pPr>
      <w:r>
        <w:t xml:space="preserve">Susanto, B. (2021). *Urban Gastronomy and Identity in Southeast Asia*. Jakarta Publishing House.</w:t>
      </w:r>
    </w:p>
    <w:p>
      <w:pPr>
        <w:numPr>
          <w:ilvl w:val="0"/>
          <w:numId w:val="1002"/>
        </w:numPr>
        <w:pStyle w:val="Compact"/>
      </w:pPr>
      <w:r>
        <w:t xml:space="preserve">Rahman, T., &amp; Lee, S. (2022). "The Chef as Cultural Ambassador: A Case Study of Indonesian Fine Dining." *Journal of Culinary Studies*, 15(3), 45-60.</w:t>
      </w:r>
    </w:p>
    <w:p>
      <w:pPr>
        <w:numPr>
          <w:ilvl w:val="0"/>
          <w:numId w:val="1002"/>
        </w:numPr>
        <w:pStyle w:val="Compact"/>
      </w:pPr>
      <w:r>
        <w:t xml:space="preserve">Kusuma, D. (2019). *Sustainability in Urban Food Systems: Lessons from Indonesia Jakarta*. University of Indonesia Press.</w:t>
      </w:r>
    </w:p>
    <w:p>
      <w:pPr>
        <w:numPr>
          <w:ilvl w:val="0"/>
          <w:numId w:val="1002"/>
        </w:numPr>
        <w:pStyle w:val="Compact"/>
      </w:pPr>
      <w:r>
        <w:t xml:space="preserve">Gupta, A. (2023). "Globalization and Local Taste: The Role of the Modern Chef." *International Journal of Food Sciences*, 8(2),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2026-07-29T12:54:59Z</dcterms:created>
  <dcterms:modified xsi:type="dcterms:W3CDTF">2026-07-29T12:54:59Z</dcterms:modified>
</cp:coreProperties>
</file>

<file path=docProps/custom.xml><?xml version="1.0" encoding="utf-8"?>
<Properties xmlns="http://schemas.openxmlformats.org/officeDocument/2006/custom-properties" xmlns:vt="http://schemas.openxmlformats.org/officeDocument/2006/docPropsVTypes"/>
</file>