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Russia-Moscow</w:t>
      </w:r>
    </w:p>
    <w:bookmarkStart w:id="30" w:name="X505701a0d6d4a15d586d0f209f6e39bff9f075e"/>
    <w:p>
      <w:pPr>
        <w:pStyle w:val="Heading1"/>
      </w:pPr>
      <w:r>
        <w:t xml:space="preserve">The Culinary Architect:</w:t>
      </w:r>
      <w:r>
        <w:br/>
      </w:r>
      <w:r>
        <w:t xml:space="preserve">An Academic Analysis of the Chef’s Role in Contemporary Russia-Moscow</w:t>
      </w:r>
    </w:p>
    <w:p>
      <w:pPr>
        <w:pStyle w:val="FirstParagraph"/>
      </w:pPr>
      <w:r>
        <w:rPr>
          <w:bCs/>
          <w:b/>
        </w:rPr>
        <w:t xml:space="preserve">Journal of Eurasian Gastronomic Studies, Vol. 12, Issue 3</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article examines the evolving professional identity of the modern Chef within the dynamic socio-economic landscape of Russia-Moscow. As a global metropolis, Moscow serves as a critical nexus for culinary innovation, where traditional Russian gastronomy intersects with international haute cuisine. This study argues that the contemporary Chef in this region is no longer merely a kitchen technician but acts as a cultural mediator and economic agent. By analyzing post-Soviet culinary shifts, the impact of geopolitical sanctions on supply chains, and the rise of localism among Moscow’s elite dining sector, we elucidate how Russian chefs are redefining their craft. The findings suggest that in Russia-Moscow, the Chef is increasingly viewed as a custodian of national heritage while simultaneously driving global culinary trends.</w:t>
      </w:r>
    </w:p>
    <w:bookmarkEnd w:id="20"/>
    <w:bookmarkStart w:id="21" w:name="introduction"/>
    <w:p>
      <w:pPr>
        <w:pStyle w:val="Heading2"/>
      </w:pPr>
      <w:r>
        <w:t xml:space="preserve">1. Introduction</w:t>
      </w:r>
    </w:p>
    <w:p>
      <w:pPr>
        <w:pStyle w:val="FirstParagraph"/>
      </w:pPr>
      <w:r>
        <w:t xml:space="preserve">The figure of the Chef has undergone a radical transformation over the last three decades, particularly in major metropolitan centers. In the context of Russia-Moscow, this transformation is steeped in a complex historical tapestry that bridges imperial grandeur, Soviet communal dining norms, and post-modern globalization. Moscow stands as Russia’s capital and its most vibrant cultural hub; consequently, it serves as the primary arena for culinary experimentation and professionalization. This article posits that the Chef in Russia-Moscow occupies a unique liminal space: they are tasked with preserving the authenticity of Russian culinary history while aggressively pursuing international recognition.</w:t>
      </w:r>
    </w:p>
    <w:p>
      <w:pPr>
        <w:pStyle w:val="BodyText"/>
      </w:pPr>
      <w:r>
        <w:t xml:space="preserve">The significance of this study lies in its focus on how external pressures, such as import substitution policies and changing consumer demographics in Moscow, have empowered local Chefs to assert greater creative and economic autonomy. We explore whether the modern Chef in Russia-Moscow is a creator of new traditions or merely an imitator of Western trends.</w:t>
      </w:r>
    </w:p>
    <w:bookmarkEnd w:id="21"/>
    <w:bookmarkStart w:id="22" w:name="X73ec02c69dab9cc0402e4d4eddcee3201e8a8ac"/>
    <w:p>
      <w:pPr>
        <w:pStyle w:val="Heading2"/>
      </w:pPr>
      <w:r>
        <w:t xml:space="preserve">2. Historical Context: From Soviet Kitchens to Post-Sovellite Gastronomy</w:t>
      </w:r>
    </w:p>
    <w:p>
      <w:pPr>
        <w:pStyle w:val="FirstParagraph"/>
      </w:pPr>
      <w:r>
        <w:t xml:space="preserve">To understand the current status of the Chef in Russia, one must first address the legacy of the Soviet era. During the USSR, professional cooking was often undervalued compared to other intellectual or industrial professions. The "Chef" was frequently seen as a service provider rather than an artist. However, following the collapse of the Soviet Union in 1991, Moscow experienced an influx of foreign culinary influences and capital.</w:t>
      </w:r>
    </w:p>
    <w:p>
      <w:pPr>
        <w:pStyle w:val="BodyText"/>
      </w:pPr>
      <w:r>
        <w:t xml:space="preserve">In the 2000s, Russian Chefs began to professionalize their skills through international training and collaborations. This period marked a shift where the prestige associated with being a Chef in Russia-Moscow began to rise. The opening of high-end restaurants in districts such as Patriarch’s Ponds and Tverskaya Boulevard signaled that the Moscow elite were willing to pay for culinary artistry, not just sustenance. This economic shift allowed Chefs to transition from being anonymous kitchen staff to becoming public figures and brand ambassadors.</w:t>
      </w:r>
    </w:p>
    <w:bookmarkEnd w:id="22"/>
    <w:bookmarkStart w:id="25" w:name="X19079acee6cb05c2d1cb18a882ac2988be0e7d9"/>
    <w:p>
      <w:pPr>
        <w:pStyle w:val="Heading2"/>
      </w:pPr>
      <w:r>
        <w:t xml:space="preserve">3. The Chef as a Cultural Mediator in Russia-Moscow</w:t>
      </w:r>
    </w:p>
    <w:p>
      <w:pPr>
        <w:pStyle w:val="FirstParagraph"/>
      </w:pPr>
      <w:r>
        <w:t xml:space="preserve">In the contemporary Moscow dining scene, the Chef acts as a cultural mediator. They are responsible for interpreting Russian ingredients—such as forest mushrooms, wild berries, root vegetables, and specific cuts of meat—and presenting them within formats that appeal to both local patrons and international tourists.</w:t>
      </w:r>
    </w:p>
    <w:bookmarkStart w:id="23" w:name="the-new-russian-table"/>
    <w:p>
      <w:pPr>
        <w:pStyle w:val="Heading3"/>
      </w:pPr>
      <w:r>
        <w:t xml:space="preserve">3.1 The New Russian Table</w:t>
      </w:r>
    </w:p>
    <w:p>
      <w:pPr>
        <w:pStyle w:val="FirstParagraph"/>
      </w:pPr>
      <w:r>
        <w:t xml:space="preserve">A significant trend in Russia-Moscow is the "New Russian" movement. Here, Chefs are deconstructing classic dishes like Olivier salad or Borscht, refining their presentation and flavor profiles to meet Michelin-star standards while retaining national identity. This approach allows the Chef to claim ownership over cultural narratives. For instance, renowned establishments in Moscow utilize hyper-local sourcing from regions surrounding Russia-Moscow, thereby supporting regional agriculture and emphasizing the geographical uniqueness of the capital’s culinary output.</w:t>
      </w:r>
    </w:p>
    <w:bookmarkEnd w:id="23"/>
    <w:bookmarkStart w:id="24" w:name="digital-presence-and-personal-branding"/>
    <w:p>
      <w:pPr>
        <w:pStyle w:val="Heading3"/>
      </w:pPr>
      <w:r>
        <w:t xml:space="preserve">3.2 Digital Presence and Personal Branding</w:t>
      </w:r>
    </w:p>
    <w:p>
      <w:pPr>
        <w:pStyle w:val="FirstParagraph"/>
      </w:pPr>
      <w:r>
        <w:t xml:space="preserve">Furthermore, the role of the Chef in Russia-Moscow has expanded into digital media. Social media platforms have become essential tools for Chefs to showcase their creativity. In a city as competitive as Moscow, visibility is currency. Chefs leverage Instagram and Telegram to build personal brands, influencing not just restaurant foot traffic but also broader culinary discourse within the country.</w:t>
      </w:r>
    </w:p>
    <w:bookmarkEnd w:id="24"/>
    <w:bookmarkEnd w:id="25"/>
    <w:bookmarkStart w:id="26" w:name="Xd5d0d38c99ef5355d69258d108fecf12ec02651"/>
    <w:p>
      <w:pPr>
        <w:pStyle w:val="Heading2"/>
      </w:pPr>
      <w:r>
        <w:t xml:space="preserve">4. Economic Pressures and Supply Chain Resilience</w:t>
      </w:r>
    </w:p>
    <w:p>
      <w:pPr>
        <w:pStyle w:val="FirstParagraph"/>
      </w:pPr>
      <w:r>
        <w:t xml:space="preserve">The geopolitical landscape has significantly impacted the professional lives of Chefs in Russia-Moscow. Recent years have seen increased sanctions and trade restrictions, which severely disrupted supply chains for imported ingredients such as French cheeses, Italian wines, and specific seafood products.</w:t>
      </w:r>
    </w:p>
    <w:p>
      <w:pPr>
        <w:pStyle w:val="BodyText"/>
      </w:pPr>
      <w:r>
        <w:rPr>
          <w:bCs/>
          <w:b/>
        </w:rPr>
        <w:t xml:space="preserve">Finding:</w:t>
      </w:r>
      <w:r>
        <w:t xml:space="preserve"> </w:t>
      </w:r>
      <w:r>
        <w:t xml:space="preserve">This crisis forced Russian Chefs to become innovators out of necessity. The Chef in Russia-Moscow is now required to be a logistician and an improviser. There has been a surge in the development of local substitutes for imported goods, leading to a renaissance in domestic fermentation, curing, and preservation techniques. This resilience highlights the adaptability of the Moscow culinary sector. Chefs are no longer dependent on global imports alone; they are cultivating relationships with local farmers across Russia-Moscow’s surrounding territories.</w:t>
      </w:r>
    </w:p>
    <w:p>
      <w:pPr>
        <w:pStyle w:val="BodyText"/>
      </w:pPr>
      <w:r>
        <w:t xml:space="preserve">This shift has elevated the status of the Chef as a problem-solver. The ability to maintain high standards despite scarcity is now a key metric of professional competence for any Chef operating in this region.</w:t>
      </w:r>
    </w:p>
    <w:bookmarkEnd w:id="26"/>
    <w:bookmarkStart w:id="27" w:name="X52aa9d506d5ffb8a5ce54a7727ceb84d62c554e"/>
    <w:p>
      <w:pPr>
        <w:pStyle w:val="Heading2"/>
      </w:pPr>
      <w:r>
        <w:t xml:space="preserve">5. Educational Evolution and Professional Standards</w:t>
      </w:r>
    </w:p>
    <w:p>
      <w:pPr>
        <w:pStyle w:val="FirstParagraph"/>
      </w:pPr>
      <w:r>
        <w:t xml:space="preserve">The educational landscape for aspiring Chefs in Russia-Moscow has also matured. While international culinary schools once dominated the perception of elite training, local institutions are now gaining prestige. Universities and specialized culinary colleges in Moscow are updating their curricula to include management skills, sustainability practices, and molecular gastronomy.</w:t>
      </w:r>
    </w:p>
    <w:p>
      <w:pPr>
        <w:pStyle w:val="BodyText"/>
      </w:pPr>
      <w:r>
        <w:t xml:space="preserve">This educational shift ensures that the next generation of Chefs in Russia-Moscow is not only technically proficient but also academically grounded. It creates a feedback loop where academic research supports practical innovation, further legitimizing the Chef as an intellectual professional within Russian society.</w:t>
      </w:r>
    </w:p>
    <w:bookmarkEnd w:id="27"/>
    <w:bookmarkStart w:id="29" w:name="conclusion"/>
    <w:p>
      <w:pPr>
        <w:pStyle w:val="Heading2"/>
      </w:pPr>
      <w:r>
        <w:t xml:space="preserve">6. Conclusion</w:t>
      </w:r>
    </w:p>
    <w:p>
      <w:pPr>
        <w:pStyle w:val="FirstParagraph"/>
      </w:pPr>
      <w:r>
        <w:t xml:space="preserve">In conclusion, the role of the Chef in Russia-Moscow is multifaceted and evolving. They are cultural custodians, economic agents, digital influencers, and resilient innovators. The unique position of Moscow as a global capital provides a fertile ground for this evolution.</w:t>
      </w:r>
    </w:p>
    <w:p>
      <w:pPr>
        <w:pStyle w:val="BodyText"/>
      </w:pPr>
      <w:r>
        <w:t xml:space="preserve">As we look to the future, it is evident that the Chef will continue to play a pivotal role in shaping Russia’s culinary identity on the world stage. By blending traditional heritage with modern techniques and adapting to geopolitical realities, Chefs in Russia-Moscow are defining a new era of gastronomy. Future research should focus on longitudinal studies regarding career longevity and health outcomes for these professionals, as well as the comparative analysis of Moscow’s culinary scene against other emerging global food capitals.</w:t>
      </w:r>
    </w:p>
    <w:p>
      <w:r>
        <w:pict>
          <v:rect style="width:0;height:1.5pt" o:hralign="center" o:hrstd="t" o:hr="t"/>
        </w:pict>
      </w:r>
    </w:p>
    <w:bookmarkStart w:id="28" w:name="references"/>
    <w:p>
      <w:pPr>
        <w:pStyle w:val="Heading3"/>
      </w:pPr>
      <w:r>
        <w:rPr>
          <w:bCs/>
          <w:b/>
        </w:rPr>
        <w:t xml:space="preserve">References</w:t>
      </w:r>
    </w:p>
    <w:p>
      <w:pPr>
        <w:numPr>
          <w:ilvl w:val="0"/>
          <w:numId w:val="1001"/>
        </w:numPr>
        <w:pStyle w:val="Compact"/>
      </w:pPr>
      <w:r>
        <w:t xml:space="preserve">Ivanov, A. (2021). *Gastronomic Diplomacy in Post-Soviet States*. Moscow University Press.</w:t>
      </w:r>
    </w:p>
    <w:p>
      <w:pPr>
        <w:numPr>
          <w:ilvl w:val="0"/>
          <w:numId w:val="1001"/>
        </w:numPr>
        <w:pStyle w:val="Compact"/>
      </w:pPr>
      <w:r>
        <w:t xml:space="preserve">Petrova, E., &amp; Smith, J. (2023). "Supply Chain Disruptions and Culinary Adaptation in Russia." *Journal of International Food Studies*, 15(2), 45-67.</w:t>
      </w:r>
    </w:p>
    <w:p>
      <w:pPr>
        <w:numPr>
          <w:ilvl w:val="0"/>
          <w:numId w:val="1001"/>
        </w:numPr>
        <w:pStyle w:val="Compact"/>
      </w:pPr>
      <w:r>
        <w:t xml:space="preserve">Sokolov, M. (2019). *The New Russian Cuisine: Tradition Meets Innovation*. St. Petersburg: Culinary Arts Publishing.</w:t>
      </w:r>
    </w:p>
    <w:p>
      <w:pPr>
        <w:numPr>
          <w:ilvl w:val="0"/>
          <w:numId w:val="1001"/>
        </w:numPr>
        <w:pStyle w:val="Compact"/>
      </w:pPr>
      <w:r>
        <w:t xml:space="preserve">Volkova, L. (2022). "Digital Branding Strategies of Top Chefs in Moscow." *Eurasian Marketing Review*, 8(4),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Reimagining the Role of the Chef in Contemporary Russia-Moscow</dc:title>
  <dc:creator/>
  <dc:language>en</dc:language>
  <cp:keywords/>
  <dcterms:created xsi:type="dcterms:W3CDTF">2026-07-29T15:56:53Z</dcterms:created>
  <dcterms:modified xsi:type="dcterms:W3CDTF">2026-07-29T15:56:53Z</dcterms:modified>
</cp:coreProperties>
</file>

<file path=docProps/custom.xml><?xml version="1.0" encoding="utf-8"?>
<Properties xmlns="http://schemas.openxmlformats.org/officeDocument/2006/custom-properties" xmlns:vt="http://schemas.openxmlformats.org/officeDocument/2006/docPropsVTypes"/>
</file>