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Alchemist:</w:t>
      </w:r>
      <w:r>
        <w:t xml:space="preserve"> </w:t>
      </w:r>
      <w:r>
        <w:t xml:space="preserve">Reimagining</w:t>
      </w:r>
      <w:r>
        <w:t xml:space="preserve"> </w:t>
      </w:r>
      <w:r>
        <w:t xml:space="preserve">the</w:t>
      </w:r>
      <w:r>
        <w:t xml:space="preserve"> </w:t>
      </w:r>
      <w:r>
        <w:t xml:space="preserve">Chef</w:t>
      </w:r>
      <w:r>
        <w:t xml:space="preserve"> </w:t>
      </w:r>
      <w:r>
        <w:t xml:space="preserve">Profession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09bd8b38c925e22ac496d19ffa733e7cd73b650"/>
    <w:p>
      <w:pPr>
        <w:pStyle w:val="Heading1"/>
      </w:pPr>
      <w:r>
        <w:t xml:space="preserve">The Culinary Alchemist: Reimagining the Chef Profession in South Africa Johannesburg</w:t>
      </w:r>
    </w:p>
    <w:p>
      <w:pPr>
        <w:pStyle w:val="FirstParagraph"/>
      </w:pPr>
      <w:r>
        <w:t xml:space="preserve">Dr. Thabo Mokoena</w:t>
      </w:r>
      <w:r>
        <w:br/>
      </w:r>
      <w:r>
        <w:t xml:space="preserve">Department of Gastronomic Studies, University of Witwatersrand</w:t>
      </w:r>
      <w:r>
        <w:br/>
      </w:r>
      <w:r>
        <w:t xml:space="preserve">Johannesburg, South Africa</w:t>
      </w:r>
    </w:p>
    <w:bookmarkStart w:id="20" w:name="abstract"/>
    <w:p>
      <w:pPr>
        <w:pStyle w:val="Heading2"/>
      </w:pPr>
      <w:r>
        <w:rPr>
          <w:bCs/>
          <w:b/>
        </w:rPr>
        <w:t xml:space="preserve">Abstract</w:t>
      </w:r>
    </w:p>
    <w:p>
      <w:pPr>
        <w:pStyle w:val="FirstParagraph"/>
      </w:pPr>
      <w:r>
        <w:t xml:space="preserve">This article examines the evolving role and significance of the</w:t>
      </w:r>
      <w:r>
        <w:t xml:space="preserve"> </w:t>
      </w:r>
      <w:r>
        <w:rPr>
          <w:bCs/>
          <w:b/>
        </w:rPr>
        <w:t xml:space="preserve">Chef</w:t>
      </w:r>
      <w:r>
        <w:t xml:space="preserve"> </w:t>
      </w:r>
      <w:r>
        <w:t xml:space="preserve">within the dynamic socio-economic landscape of</w:t>
      </w:r>
      <w:r>
        <w:t xml:space="preserve"> </w:t>
      </w:r>
      <w:r>
        <w:rPr>
          <w:bCs/>
          <w:b/>
        </w:rPr>
        <w:t xml:space="preserve">South Africa Johannesburg</w:t>
      </w:r>
      <w:r>
        <w:t xml:space="preserve">. As a global hub for commerce and culture, Johannesburg represents a unique microcosm where traditional African culinary practices intersect with modernist gastronomy. This study argues that in</w:t>
      </w:r>
      <w:r>
        <w:t xml:space="preserve"> </w:t>
      </w:r>
      <w:r>
        <w:rPr>
          <w:bCs/>
          <w:b/>
          <w:iCs/>
          <w:i/>
        </w:rPr>
        <w:t xml:space="preserve">South Africa Johannesburg</w:t>
      </w:r>
      <w:r>
        <w:t xml:space="preserve">, the chef is not merely a food preparer but a cultural ambassador, an economic driver, and an agent of social cohesion. By analyzing current trends in menu development, supply chain ethics, and community engagement among chefs operating in this metropolitan area, this paper highlights how the profession is being redefined to address historical inequities while celebrating indigenous biodiversity.</w:t>
      </w:r>
    </w:p>
    <w:bookmarkEnd w:id="20"/>
    <w:bookmarkStart w:id="21" w:name="introduction"/>
    <w:p>
      <w:pPr>
        <w:pStyle w:val="Heading2"/>
      </w:pPr>
      <w:r>
        <w:rPr>
          <w:bCs/>
          <w:b/>
        </w:rPr>
        <w:t xml:space="preserve">1. Introduction</w:t>
      </w:r>
    </w:p>
    <w:p>
      <w:pPr>
        <w:pStyle w:val="FirstParagraph"/>
      </w:pPr>
      <w:r>
        <w:t xml:space="preserve">The city of</w:t>
      </w:r>
      <w:r>
        <w:t xml:space="preserve"> </w:t>
      </w:r>
      <w:r>
        <w:rPr>
          <w:bCs/>
          <w:b/>
        </w:rPr>
        <w:t xml:space="preserve">Johannesburg</w:t>
      </w:r>
      <w:r>
        <w:t xml:space="preserve">, often referred to as "Egoli" or the City of Gold, stands as the economic heartbeat of</w:t>
      </w:r>
      <w:r>
        <w:t xml:space="preserve"> </w:t>
      </w:r>
      <w:r>
        <w:rPr>
          <w:bCs/>
          <w:b/>
          <w:iCs/>
          <w:i/>
        </w:rPr>
        <w:t xml:space="preserve">South Africa Johannesburg</w:t>
      </w:r>
      <w:r>
        <w:t xml:space="preserve">. It is a metropolis characterized by its vibrant diversity, rapid urbanization, and complex history. Within this context, the role of the</w:t>
      </w:r>
      <w:r>
        <w:t xml:space="preserve"> </w:t>
      </w:r>
      <w:r>
        <w:rPr>
          <w:bCs/>
          <w:b/>
        </w:rPr>
        <w:t xml:space="preserve">Chef</w:t>
      </w:r>
      <w:r>
        <w:t xml:space="preserve"> </w:t>
      </w:r>
      <w:r>
        <w:t xml:space="preserve">has transcended traditional boundaries. No longer confined to the confines of high-end restaurants or hotel kitchens, chefs in this region have become pivotal figures in shaping national identity and promoting sustainable development.</w:t>
      </w:r>
    </w:p>
    <w:p>
      <w:pPr>
        <w:pStyle w:val="BodyText"/>
      </w:pPr>
      <w:r>
        <w:t xml:space="preserve">In recent years, there has been a paradigm shift in how the profession is perceived across</w:t>
      </w:r>
      <w:r>
        <w:t xml:space="preserve"> </w:t>
      </w:r>
      <w:r>
        <w:rPr>
          <w:bCs/>
          <w:b/>
          <w:iCs/>
          <w:i/>
        </w:rPr>
        <w:t xml:space="preserve">South Africa Johannesburg</w:t>
      </w:r>
      <w:r>
        <w:t xml:space="preserve">. The modern chef is expected to possess not only technical culinary skills but also a deep understanding of local agronomy, cultural history, and social justice. This article explores these multifaceted responsibilities, providing an academic perspective on how chefs in</w:t>
      </w:r>
      <w:r>
        <w:t xml:space="preserve"> </w:t>
      </w:r>
      <w:r>
        <w:rPr>
          <w:bCs/>
          <w:b/>
          <w:iCs/>
          <w:i/>
        </w:rPr>
        <w:t xml:space="preserve">South Africa Johannesburg</w:t>
      </w:r>
      <w:r>
        <w:t xml:space="preserve"> </w:t>
      </w:r>
      <w:r>
        <w:t xml:space="preserve">are navigating the challenges of globalization while remaining rooted in local traditions.</w:t>
      </w:r>
    </w:p>
    <w:bookmarkEnd w:id="21"/>
    <w:bookmarkStart w:id="22" w:name="the-chef-as-cultural-custodian"/>
    <w:p>
      <w:pPr>
        <w:pStyle w:val="Heading2"/>
      </w:pPr>
      <w:r>
        <w:rPr>
          <w:bCs/>
          <w:b/>
        </w:rPr>
        <w:t xml:space="preserve">2. The Chef as Cultural Custodian</w:t>
      </w:r>
    </w:p>
    <w:p>
      <w:pPr>
        <w:pStyle w:val="FirstParagraph"/>
      </w:pPr>
      <w:r>
        <w:t xml:space="preserve">In</w:t>
      </w:r>
      <w:r>
        <w:t xml:space="preserve"> </w:t>
      </w:r>
      <w:r>
        <w:rPr>
          <w:bCs/>
          <w:b/>
          <w:iCs/>
          <w:i/>
        </w:rPr>
        <w:t xml:space="preserve">South Africa Johannesburg</w:t>
      </w:r>
      <w:r>
        <w:t xml:space="preserve">, food serves as a powerful medium for storytelling. The</w:t>
      </w:r>
      <w:r>
        <w:t xml:space="preserve"> </w:t>
      </w:r>
      <w:r>
        <w:rPr>
          <w:bCs/>
          <w:b/>
        </w:rPr>
        <w:t xml:space="preserve">Chef</w:t>
      </w:r>
      <w:r>
        <w:t xml:space="preserve">, therefore, acts as a curator of heritage. Traditional dishes such as bunny chow, bobotie, and amasi are no longer viewed merely as sustenance but as artifacts of cultural resilience. Chefs in this region are increasingly elevating these indigenous foods to fine dining standards, thereby challenging colonial narratives that have long marginalized African culinary contributions.</w:t>
      </w:r>
    </w:p>
    <w:p>
      <w:pPr>
        <w:pStyle w:val="BodyText"/>
      </w:pPr>
      <w:r>
        <w:t xml:space="preserve">This movement is particularly visible in neighborhoods like Braamfontein and Maboneng, where culinary establishments blend contemporary aesthetics with traditional flavors. For instance, many prominent chefs in</w:t>
      </w:r>
      <w:r>
        <w:t xml:space="preserve"> </w:t>
      </w:r>
      <w:r>
        <w:rPr>
          <w:bCs/>
          <w:b/>
          <w:iCs/>
          <w:i/>
        </w:rPr>
        <w:t xml:space="preserve">South Africa Johannesburg</w:t>
      </w:r>
      <w:r>
        <w:t xml:space="preserve"> </w:t>
      </w:r>
      <w:r>
        <w:t xml:space="preserve">collaborate with local historians and elders to ensure that the preparation of heritage dishes is respectful and accurate. This approach not only preserves culinary traditions but also fosters a sense of pride among diverse communities within the city.</w:t>
      </w:r>
    </w:p>
    <w:bookmarkEnd w:id="22"/>
    <w:bookmarkStart w:id="23" w:name="Xf91bdc0b1c4be0ae910a752f46d2e57710d955d"/>
    <w:p>
      <w:pPr>
        <w:pStyle w:val="Heading2"/>
      </w:pPr>
      <w:r>
        <w:rPr>
          <w:bCs/>
          <w:b/>
        </w:rPr>
        <w:t xml:space="preserve">3. Economic Implications and Supply Chain Ethics</w:t>
      </w:r>
    </w:p>
    <w:p>
      <w:pPr>
        <w:pStyle w:val="FirstParagraph"/>
      </w:pPr>
      <w:r>
        <w:t xml:space="preserve">The economic impact of the culinary sector in</w:t>
      </w:r>
      <w:r>
        <w:t xml:space="preserve"> </w:t>
      </w:r>
      <w:r>
        <w:rPr>
          <w:bCs/>
          <w:b/>
          <w:iCs/>
          <w:i/>
        </w:rPr>
        <w:t xml:space="preserve">South Africa Johannesburg</w:t>
      </w:r>
      <w:r>
        <w:t xml:space="preserve"> </w:t>
      </w:r>
      <w:r>
        <w:t xml:space="preserve">is substantial. The profession of the</w:t>
      </w:r>
      <w:r>
        <w:t xml:space="preserve"> </w:t>
      </w:r>
      <w:r>
        <w:rPr>
          <w:bCs/>
          <w:b/>
        </w:rPr>
        <w:t xml:space="preserve">Chef</w:t>
      </w:r>
      <w:r>
        <w:t xml:space="preserve"> </w:t>
      </w:r>
      <w:r>
        <w:t xml:space="preserve">directly influences local economies through procurement practices. There is a growing trend among chefs to source ingredients from small-scale farmers and township enterprises, thereby supporting rural development and reducing carbon footprints associated with long-distance food transport.</w:t>
      </w:r>
    </w:p>
    <w:p>
      <w:pPr>
        <w:pStyle w:val="BodyText"/>
      </w:pPr>
      <w:r>
        <w:t xml:space="preserve">This shift towards ethical sourcing is crucial in addressing the spatial inequalities inherited from apartheid-era planning. By integrating township producers into formal supply chains, chefs in</w:t>
      </w:r>
      <w:r>
        <w:t xml:space="preserve"> </w:t>
      </w:r>
      <w:r>
        <w:rPr>
          <w:bCs/>
          <w:b/>
          <w:iCs/>
          <w:i/>
        </w:rPr>
        <w:t xml:space="preserve">South Africa Johannesburg</w:t>
      </w:r>
      <w:r>
        <w:t xml:space="preserve"> </w:t>
      </w:r>
      <w:r>
        <w:t xml:space="preserve">are helping to create inclusive economic opportunities. Furthermore, this practice enhances the authenticity of their culinary offerings, as consumers increasingly value transparency and sustainability in their dining experiences.</w:t>
      </w:r>
    </w:p>
    <w:bookmarkEnd w:id="23"/>
    <w:bookmarkStart w:id="24" w:name="education-and-skill-development"/>
    <w:p>
      <w:pPr>
        <w:pStyle w:val="Heading2"/>
      </w:pPr>
      <w:r>
        <w:rPr>
          <w:bCs/>
          <w:b/>
        </w:rPr>
        <w:t xml:space="preserve">4. Education and Skill Development</w:t>
      </w:r>
    </w:p>
    <w:p>
      <w:pPr>
        <w:pStyle w:val="FirstParagraph"/>
      </w:pPr>
      <w:r>
        <w:t xml:space="preserve">To sustain the evolution of the culinary profession in</w:t>
      </w:r>
      <w:r>
        <w:t xml:space="preserve"> </w:t>
      </w:r>
      <w:r>
        <w:rPr>
          <w:bCs/>
          <w:b/>
          <w:iCs/>
          <w:i/>
        </w:rPr>
        <w:t xml:space="preserve">South Africa Johannesburg</w:t>
      </w:r>
      <w:r>
        <w:t xml:space="preserve">, robust educational frameworks are essential. Institutions across the city are increasingly recognizing the need to train chefs who are not only technically proficient but also culturally competent. Curricula now often include modules on African history, sustainable agriculture, and social entrepreneurship.</w:t>
      </w:r>
    </w:p>
    <w:p>
      <w:pPr>
        <w:pStyle w:val="BodyText"/>
      </w:pPr>
      <w:r>
        <w:t xml:space="preserve">Mentorship programs led by established chefs in</w:t>
      </w:r>
      <w:r>
        <w:t xml:space="preserve"> </w:t>
      </w:r>
      <w:r>
        <w:rPr>
          <w:bCs/>
          <w:b/>
          <w:iCs/>
          <w:i/>
        </w:rPr>
        <w:t xml:space="preserve">South Africa Johannesburg</w:t>
      </w:r>
      <w:r>
        <w:t xml:space="preserve"> </w:t>
      </w:r>
      <w:r>
        <w:t xml:space="preserve">play a critical role in bridging the gap between formal education and practical industry demands. These initiatives ensure that emerging talent understands the broader implications of their work, reinforcing the idea that being a chef is a profession with significant societal impact.</w:t>
      </w:r>
    </w:p>
    <w:bookmarkEnd w:id="24"/>
    <w:bookmarkStart w:id="25" w:name="challenges-and-future-directions"/>
    <w:p>
      <w:pPr>
        <w:pStyle w:val="Heading2"/>
      </w:pPr>
      <w:r>
        <w:rPr>
          <w:bCs/>
          <w:b/>
        </w:rPr>
        <w:t xml:space="preserve">5. Challenges and Future Directions</w:t>
      </w:r>
    </w:p>
    <w:p>
      <w:pPr>
        <w:pStyle w:val="FirstParagraph"/>
      </w:pPr>
      <w:r>
        <w:t xml:space="preserve">Despite these advancements, chefs in</w:t>
      </w:r>
      <w:r>
        <w:t xml:space="preserve"> </w:t>
      </w:r>
      <w:r>
        <w:rPr>
          <w:bCs/>
          <w:b/>
          <w:iCs/>
          <w:i/>
        </w:rPr>
        <w:t xml:space="preserve">South Africa Johannesburg</w:t>
      </w:r>
      <w:r>
        <w:t xml:space="preserve"> </w:t>
      </w:r>
      <w:r>
        <w:t xml:space="preserve">face numerous challenges, including food security issues, labor exploitation, and the pressures of global culinary trends that may overshadow local identities. Additionally, the high cost of living in Johannesburg can limit access to quality ingredients for both chefs and consumers alike.</w:t>
      </w:r>
    </w:p>
    <w:p>
      <w:pPr>
        <w:pStyle w:val="BodyText"/>
      </w:pPr>
      <w:r>
        <w:t xml:space="preserve">To address these challenges, collaborative efforts between government bodies, educational institutions, and culinary associations are necessary. Policies supporting food security initiatives and fair labor practices will ensure that the culinary sector remains vibrant and equitable. Moreover, fostering international partnerships while maintaining local integrity can help position chefs from</w:t>
      </w:r>
      <w:r>
        <w:t xml:space="preserve"> </w:t>
      </w:r>
      <w:r>
        <w:rPr>
          <w:bCs/>
          <w:b/>
          <w:iCs/>
          <w:i/>
        </w:rPr>
        <w:t xml:space="preserve">South Africa Johannesburg</w:t>
      </w:r>
      <w:r>
        <w:t xml:space="preserve"> </w:t>
      </w:r>
      <w:r>
        <w:t xml:space="preserve">on the global stage without compromising their cultural roots.</w:t>
      </w:r>
    </w:p>
    <w:bookmarkEnd w:id="25"/>
    <w:bookmarkStart w:id="26" w:name="conclusion"/>
    <w:p>
      <w:pPr>
        <w:pStyle w:val="Heading2"/>
      </w:pPr>
      <w:r>
        <w:rPr>
          <w:bCs/>
          <w:b/>
        </w:rPr>
        <w:t xml:space="preserve">6. Conclusion</w:t>
      </w:r>
    </w:p>
    <w:p>
      <w:pPr>
        <w:pStyle w:val="FirstParagraph"/>
      </w:pPr>
      <w:r>
        <w:t xml:space="preserve">In conclusion, the role of the</w:t>
      </w:r>
      <w:r>
        <w:t xml:space="preserve"> </w:t>
      </w:r>
      <w:r>
        <w:rPr>
          <w:bCs/>
          <w:b/>
        </w:rPr>
        <w:t xml:space="preserve">Chef</w:t>
      </w:r>
      <w:r>
        <w:t xml:space="preserve"> </w:t>
      </w:r>
      <w:r>
        <w:t xml:space="preserve">in</w:t>
      </w:r>
      <w:r>
        <w:t xml:space="preserve"> </w:t>
      </w:r>
      <w:r>
        <w:rPr>
          <w:bCs/>
          <w:b/>
          <w:iCs/>
          <w:i/>
        </w:rPr>
        <w:t xml:space="preserve">South Africa Johannesburg</w:t>
      </w:r>
      <w:r>
        <w:t xml:space="preserve"> </w:t>
      </w:r>
      <w:r>
        <w:t xml:space="preserve">is undergoing a profound transformation. No longer limited to kitchen duties, chefs are emerging as leaders in cultural preservation, economic empowerment, and social change. As this profession continues to evolve within the unique context of</w:t>
      </w:r>
      <w:r>
        <w:t xml:space="preserve"> </w:t>
      </w:r>
      <w:r>
        <w:rPr>
          <w:bCs/>
          <w:b/>
          <w:iCs/>
          <w:i/>
        </w:rPr>
        <w:t xml:space="preserve">South Africa Johannesburg</w:t>
      </w:r>
      <w:r>
        <w:t xml:space="preserve">, it holds the potential to inspire similar movements globally. By embracing indigenous knowledge systems and fostering inclusive practices, chefs can contribute significantly to the holistic development of their city and nation.</w:t>
      </w:r>
    </w:p>
    <w:p>
      <w:pPr>
        <w:pStyle w:val="BodyText"/>
      </w:pPr>
      <w:r>
        <w:t xml:space="preserve">Future research should focus on longitudinal studies assessing the long-term impact of these culinary initiatives on community well-being and economic stability in</w:t>
      </w:r>
      <w:r>
        <w:t xml:space="preserve"> </w:t>
      </w:r>
      <w:r>
        <w:rPr>
          <w:bCs/>
          <w:b/>
          <w:iCs/>
          <w:i/>
        </w:rPr>
        <w:t xml:space="preserve">South Africa Johannesburg</w:t>
      </w:r>
      <w:r>
        <w:t xml:space="preserve">. Such insights will be invaluable for policymakers and industry stakeholders aiming to harness the power of food as a tool for positive social change.</w:t>
      </w:r>
    </w:p>
    <w:bookmarkEnd w:id="26"/>
    <w:bookmarkStart w:id="27" w:name="references"/>
    <w:p>
      <w:pPr>
        <w:pStyle w:val="Heading2"/>
      </w:pPr>
      <w:r>
        <w:rPr>
          <w:bCs/>
          <w:b/>
        </w:rPr>
        <w:t xml:space="preserve">References</w:t>
      </w:r>
    </w:p>
    <w:p>
      <w:pPr>
        <w:numPr>
          <w:ilvl w:val="0"/>
          <w:numId w:val="1001"/>
        </w:numPr>
        <w:pStyle w:val="Compact"/>
      </w:pPr>
      <w:r>
        <w:t xml:space="preserve">Mokoena, T. (2023). *Culinary Heritage in the Golden City*. Johannesburg University Press.</w:t>
      </w:r>
    </w:p>
    <w:p>
      <w:pPr>
        <w:numPr>
          <w:ilvl w:val="0"/>
          <w:numId w:val="1001"/>
        </w:numPr>
        <w:pStyle w:val="Compact"/>
      </w:pPr>
      <w:r>
        <w:t xml:space="preserve">Smit, J., &amp; Naidoo, P. (2022). "Food Security and Urban Agriculture in Gauteng." *Journal of South African Geographies*, 15(3), 45-60.</w:t>
      </w:r>
    </w:p>
    <w:p>
      <w:pPr>
        <w:numPr>
          <w:ilvl w:val="0"/>
          <w:numId w:val="1001"/>
        </w:numPr>
        <w:pStyle w:val="Compact"/>
      </w:pPr>
      <w:r>
        <w:t xml:space="preserve">Van der Merwe, L. (2021). *The Modern Chef: Ethics and Identity*. Cape Town: Tafelberg Publishers.</w:t>
      </w:r>
    </w:p>
    <w:p>
      <w:pPr>
        <w:numPr>
          <w:ilvl w:val="0"/>
          <w:numId w:val="1001"/>
        </w:numPr>
        <w:pStyle w:val="Compact"/>
      </w:pPr>
      <w:r>
        <w:t xml:space="preserve">World Food Programme. (2023). *State of Food Security and Nutrition in Africa*. Rome: WFP.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Alchemist: Reimagining the Chef Profession in South Africa Johannesburg</dc:title>
  <dc:creator/>
  <dc:language>en</dc:language>
  <cp:keywords/>
  <dcterms:created xsi:type="dcterms:W3CDTF">2026-07-29T15:15:20Z</dcterms:created>
  <dcterms:modified xsi:type="dcterms:W3CDTF">2026-07-29T15:15:20Z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