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Turkish</w:t>
      </w:r>
      <w:r>
        <w:t xml:space="preserve"> </w:t>
      </w:r>
      <w:r>
        <w:t xml:space="preserve">Cuisine: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1" w:name="X78ecb8db13354944018bc60f560e5c72f1a45af"/>
    <w:p>
      <w:pPr>
        <w:pStyle w:val="Heading1"/>
      </w:pPr>
      <w:r>
        <w:t xml:space="preserve">Culinary Diplomacy and Gastronomic Identity in the Capital City</w:t>
      </w:r>
    </w:p>
    <w:bookmarkStart w:id="20" w:name="X5ed1fbe21c4248c894c8ce533a9e1268a0a3486"/>
    <w:p>
      <w:pPr>
        <w:pStyle w:val="Heading2"/>
      </w:pPr>
      <w:r>
        <w:t xml:space="preserve">The Evolving Role of the Chef in Contemporary Turkish Cuisine: A Case Study of Ankara</w:t>
      </w:r>
    </w:p>
    <w:p>
      <w:pPr>
        <w:pStyle w:val="FirstParagraph"/>
      </w:pPr>
      <w:r>
        <w:t xml:space="preserve">Author Name Here</w:t>
      </w:r>
      <w:r>
        <w:br/>
      </w:r>
      <w:r>
        <w:t xml:space="preserve">Department of Food Studies, University Example</w:t>
      </w:r>
      <w:r>
        <w:br/>
      </w:r>
      <w:r>
        <w:t xml:space="preserve">Correspondence concerning this article should be addressed to the author at [Email Address].</w:t>
      </w:r>
      <w:r>
        <w:br/>
      </w:r>
      <w:r>
        <w:br/>
      </w:r>
      <w:r>
        <w:rPr>
          <w:bCs/>
          <w:b/>
        </w:rPr>
        <w:t xml:space="preserve">Keywords:</w:t>
      </w:r>
      <w:r>
        <w:t xml:space="preserve"> </w:t>
      </w:r>
      <w:r>
        <w:t xml:space="preserve">Chef, Turkey Ankara, Culinary Arts, Gastronomy Diplomacy, Ottoman Heritage.</w:t>
      </w:r>
    </w:p>
    <w:bookmarkEnd w:id="20"/>
    <w:bookmarkEnd w:id="21"/>
    <w:bookmarkStart w:id="22" w:name="abstract"/>
    <w:p>
      <w:pPr>
        <w:pStyle w:val="Heading3"/>
      </w:pPr>
      <w:r>
        <w:t xml:space="preserve">Abstract</w:t>
      </w:r>
    </w:p>
    <w:p>
      <w:pPr>
        <w:pStyle w:val="FirstParagraph"/>
      </w:pPr>
      <w:r>
        <w:t xml:space="preserve">This paper explores the transformative role of the modern</w:t>
      </w:r>
      <w:r>
        <w:t xml:space="preserve"> </w:t>
      </w:r>
      <w:r>
        <w:rPr>
          <w:bCs/>
          <w:b/>
        </w:rPr>
        <w:t xml:space="preserve">Chef</w:t>
      </w:r>
      <w:r>
        <w:t xml:space="preserve"> </w:t>
      </w:r>
      <w:r>
        <w:t xml:space="preserve">within the culinary landscape of</w:t>
      </w:r>
      <w:r>
        <w:t xml:space="preserve"> </w:t>
      </w:r>
      <w:r>
        <w:rPr>
          <w:bCs/>
          <w:b/>
        </w:rPr>
        <w:t xml:space="preserve">Turkey Ankara</w:t>
      </w:r>
      <w:r>
        <w:t xml:space="preserve">. While Istanbul has long been recognized as the epicenter of Turkish gastronomy, Ankara, as the political capital and a hub for diplomatic entities, presents a unique sociocultural context for culinary innovation. Through an analysis of professional development trends, historical influences from Ottoman court cuisine, and contemporary fusion experiments in</w:t>
      </w:r>
      <w:r>
        <w:t xml:space="preserve"> </w:t>
      </w:r>
      <w:r>
        <w:rPr>
          <w:bCs/>
          <w:b/>
        </w:rPr>
        <w:t xml:space="preserve">Turkey Ankara</w:t>
      </w:r>
      <w:r>
        <w:t xml:space="preserve">, this study argues that the modern</w:t>
      </w:r>
      <w:r>
        <w:t xml:space="preserve"> </w:t>
      </w:r>
      <w:r>
        <w:rPr>
          <w:bCs/>
          <w:b/>
        </w:rPr>
        <w:t xml:space="preserve">Chef</w:t>
      </w:r>
      <w:r>
        <w:t xml:space="preserve"> </w:t>
      </w:r>
      <w:r>
        <w:t xml:space="preserve">serves not merely as a food preparer but as a cultural mediator. The findings suggest that chefs in this specific geographic location are pivotal in redefining national identity through food, balancing tradition with global culinary standards.</w:t>
      </w:r>
    </w:p>
    <w:bookmarkEnd w:id="22"/>
    <w:bookmarkStart w:id="23" w:name="introduction"/>
    <w:p>
      <w:pPr>
        <w:pStyle w:val="Heading3"/>
      </w:pPr>
      <w:r>
        <w:t xml:space="preserve">Introduction</w:t>
      </w:r>
    </w:p>
    <w:p>
      <w:pPr>
        <w:pStyle w:val="FirstParagraph"/>
      </w:pPr>
      <w:r>
        <w:t xml:space="preserve">The concept of the</w:t>
      </w:r>
      <w:r>
        <w:t xml:space="preserve"> </w:t>
      </w:r>
      <w:r>
        <w:rPr>
          <w:bCs/>
          <w:b/>
        </w:rPr>
        <w:t xml:space="preserve">Chef</w:t>
      </w:r>
      <w:r>
        <w:t xml:space="preserve"> </w:t>
      </w:r>
      <w:r>
        <w:t xml:space="preserve">has evolved significantly over the past three decades, shifting from a purely technical trade to a role imbued with artistic and sociological significance. In the context of</w:t>
      </w:r>
      <w:r>
        <w:t xml:space="preserve"> </w:t>
      </w:r>
      <w:r>
        <w:rPr>
          <w:bCs/>
          <w:b/>
        </w:rPr>
        <w:t xml:space="preserve">Turkey Ankara</w:t>
      </w:r>
      <w:r>
        <w:t xml:space="preserve">, this evolution is particularly pronounced due to the city’s distinct demographic composition and its status as an administrative center. Unlike other regions in Turkey that may rely heavily on local tourism, the dining scene in</w:t>
      </w:r>
      <w:r>
        <w:t xml:space="preserve"> </w:t>
      </w:r>
      <w:r>
        <w:rPr>
          <w:bCs/>
          <w:b/>
        </w:rPr>
        <w:t xml:space="preserve">Turkey Ankara</w:t>
      </w:r>
      <w:r>
        <w:t xml:space="preserve"> </w:t>
      </w:r>
      <w:r>
        <w:t xml:space="preserve">is driven by a mix of diplomatic clientele, civil servants, and a growing middle class with international exposure.</w:t>
      </w:r>
    </w:p>
    <w:p>
      <w:pPr>
        <w:pStyle w:val="BodyText"/>
      </w:pPr>
      <w:r>
        <w:t xml:space="preserve">This article aims to investigate how chefs operating in</w:t>
      </w:r>
      <w:r>
        <w:t xml:space="preserve"> </w:t>
      </w:r>
      <w:r>
        <w:rPr>
          <w:bCs/>
          <w:b/>
        </w:rPr>
        <w:t xml:space="preserve">Turkey Ankara</w:t>
      </w:r>
      <w:r>
        <w:t xml:space="preserve"> </w:t>
      </w:r>
      <w:r>
        <w:t xml:space="preserve">navigate the tension between preserving ancestral recipes and adopting modernist techniques. It posits that the identity of a chef is deeply intertwined with their geographical context, and that those practicing in</w:t>
      </w:r>
      <w:r>
        <w:t xml:space="preserve"> </w:t>
      </w:r>
      <w:r>
        <w:rPr>
          <w:bCs/>
          <w:b/>
        </w:rPr>
        <w:t xml:space="preserve">Turkey Ankara</w:t>
      </w:r>
      <w:r>
        <w:t xml:space="preserve"> </w:t>
      </w:r>
      <w:r>
        <w:t xml:space="preserve">face unique challenges and opportunities compared to their counterparts in Istanbul or Izmir.</w:t>
      </w:r>
    </w:p>
    <w:bookmarkEnd w:id="23"/>
    <w:bookmarkStart w:id="24" w:name="X2534c864fe8d24550cf8d292ac3d274589b7b95"/>
    <w:p>
      <w:pPr>
        <w:pStyle w:val="Heading3"/>
      </w:pPr>
      <w:r>
        <w:t xml:space="preserve">Historical Context and the Ottoman Legacy</w:t>
      </w:r>
    </w:p>
    <w:p>
      <w:pPr>
        <w:pStyle w:val="FirstParagraph"/>
      </w:pPr>
      <w:r>
        <w:t xml:space="preserve">To understand the current position of the</w:t>
      </w:r>
      <w:r>
        <w:t xml:space="preserve"> </w:t>
      </w:r>
      <w:r>
        <w:rPr>
          <w:bCs/>
          <w:b/>
        </w:rPr>
        <w:t xml:space="preserve">Chef</w:t>
      </w:r>
      <w:r>
        <w:t xml:space="preserve">, one must acknowledge the profound influence of Ottoman cuisine. The Ottoman Empire was renowned for its sophisticated kitchen, where over 120 distinct dishes were served at imperial feasts. In</w:t>
      </w:r>
      <w:r>
        <w:t xml:space="preserve"> </w:t>
      </w:r>
      <w:r>
        <w:rPr>
          <w:bCs/>
          <w:b/>
        </w:rPr>
        <w:t xml:space="preserve">Turkey Ankara</w:t>
      </w:r>
      <w:r>
        <w:t xml:space="preserve">, this legacy is not merely historical; it is a living curriculum that many contemporary chefs study rigorously. However, the modern chef in</w:t>
      </w:r>
      <w:r>
        <w:t xml:space="preserve"> </w:t>
      </w:r>
      <w:r>
        <w:rPr>
          <w:bCs/>
          <w:b/>
        </w:rPr>
        <w:t xml:space="preserve">Turkey Ankara</w:t>
      </w:r>
      <w:r>
        <w:t xml:space="preserve"> </w:t>
      </w:r>
      <w:r>
        <w:t xml:space="preserve">differs from their Ottoman predecessors by incorporating global influences, such as French classical techniques or Japanese minimalism, into traditional Turkish frameworks.</w:t>
      </w:r>
    </w:p>
    <w:p>
      <w:pPr>
        <w:pStyle w:val="BodyText"/>
      </w:pPr>
      <w:r>
        <w:t xml:space="preserve">Research indicates that chefs in the capital are increasingly interested in "neo-Ottoman" cuisine. This movement seeks to elevate regional Turkish dishes to fine-dining status. For instance, the preparation of lamb and eggplant variations, staples of Anatolian cooking, is being refined by skilled</w:t>
      </w:r>
      <w:r>
        <w:t xml:space="preserve"> </w:t>
      </w:r>
      <w:r>
        <w:rPr>
          <w:bCs/>
          <w:b/>
        </w:rPr>
        <w:t xml:space="preserve">Chefs</w:t>
      </w:r>
      <w:r>
        <w:t xml:space="preserve"> </w:t>
      </w:r>
      <w:r>
        <w:t xml:space="preserve">who utilize precision temperature control and modern plating aesthetics while maintaining the soulful flavors characteristic of</w:t>
      </w:r>
      <w:r>
        <w:t xml:space="preserve"> </w:t>
      </w:r>
      <w:r>
        <w:rPr>
          <w:bCs/>
          <w:b/>
        </w:rPr>
        <w:t xml:space="preserve">Turkey Ankara</w:t>
      </w:r>
      <w:r>
        <w:t xml:space="preserve">’s rural hinterlands.</w:t>
      </w:r>
    </w:p>
    <w:bookmarkEnd w:id="24"/>
    <w:bookmarkStart w:id="25" w:name="Xf6867638efed234baf4b9d4a0b548f7a763889a"/>
    <w:p>
      <w:pPr>
        <w:pStyle w:val="Heading3"/>
      </w:pPr>
      <w:r>
        <w:t xml:space="preserve">The Chef as a Cultural Mediator in Ankara</w:t>
      </w:r>
    </w:p>
    <w:p>
      <w:pPr>
        <w:pStyle w:val="FirstParagraph"/>
      </w:pPr>
      <w:r>
        <w:t xml:space="preserve">The unique demographic of</w:t>
      </w:r>
      <w:r>
        <w:t xml:space="preserve"> </w:t>
      </w:r>
      <w:r>
        <w:rPr>
          <w:bCs/>
          <w:b/>
        </w:rPr>
        <w:t xml:space="preserve">Turkey Ankara</w:t>
      </w:r>
      <w:r>
        <w:t xml:space="preserve">—home to numerous embassies, international organizations, and expatriates—creates a demand for culinary experiences that are both authentically Turkish and globally intelligible. Consequently, the role of the</w:t>
      </w:r>
      <w:r>
        <w:t xml:space="preserve"> </w:t>
      </w:r>
      <w:r>
        <w:rPr>
          <w:bCs/>
          <w:b/>
        </w:rPr>
        <w:t xml:space="preserve">Chef</w:t>
      </w:r>
      <w:r>
        <w:t xml:space="preserve"> </w:t>
      </w:r>
      <w:r>
        <w:t xml:space="preserve">in this city extends beyond cooking; it involves cultural translation. A chef must understand not only the ingredients but also the cultural expectations of a diverse clientele.</w:t>
      </w:r>
    </w:p>
    <w:p>
      <w:pPr>
        <w:pStyle w:val="BodyText"/>
      </w:pPr>
      <w:r>
        <w:t xml:space="preserve">Qualitative interviews with senior culinary professionals in</w:t>
      </w:r>
      <w:r>
        <w:t xml:space="preserve"> </w:t>
      </w:r>
      <w:r>
        <w:rPr>
          <w:bCs/>
          <w:b/>
        </w:rPr>
        <w:t xml:space="preserve">Turkey Ankara</w:t>
      </w:r>
      <w:r>
        <w:t xml:space="preserve"> </w:t>
      </w:r>
      <w:r>
        <w:t xml:space="preserve">reveal that these individuals often act as informal diplomats. Through food, they introduce international guests to the nuances of Turkish hospitality ("misafirperverlik"). The modern chef is expected to explain the historical significance of a dish, thereby educating the diner and fostering cross-cultural understanding. This educational aspect is less pronounced in other regions where tourism dominates; in</w:t>
      </w:r>
      <w:r>
        <w:t xml:space="preserve"> </w:t>
      </w:r>
      <w:r>
        <w:rPr>
          <w:bCs/>
          <w:b/>
        </w:rPr>
        <w:t xml:space="preserve">Turkey Ankara</w:t>
      </w:r>
      <w:r>
        <w:t xml:space="preserve">, the interaction is often more intimate and politically aware.</w:t>
      </w:r>
    </w:p>
    <w:bookmarkEnd w:id="25"/>
    <w:bookmarkStart w:id="26" w:name="Xfad67e794cfd9c0e3f11e68b54fb5e0061ef29c"/>
    <w:p>
      <w:pPr>
        <w:pStyle w:val="Heading3"/>
      </w:pPr>
      <w:r>
        <w:t xml:space="preserve">Professionalization and Culinary Education</w:t>
      </w:r>
    </w:p>
    <w:p>
      <w:pPr>
        <w:pStyle w:val="FirstParagraph"/>
      </w:pPr>
      <w:r>
        <w:t xml:space="preserve">The professionalization of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has been facilitated by a surge in culinary education institutions. Over the last two decades, vocational schools and university programs have established themselves in the capital, providing structured training that combines traditional apprenticeships with formal academic study.</w:t>
      </w:r>
    </w:p>
    <w:p>
      <w:pPr>
        <w:pStyle w:val="BodyText"/>
      </w:pPr>
      <w:r>
        <w:t xml:space="preserve">This shift has led to a higher standard of hygiene, management skills, and culinary theory among chefs operating in</w:t>
      </w:r>
      <w:r>
        <w:t xml:space="preserve"> </w:t>
      </w:r>
      <w:r>
        <w:rPr>
          <w:bCs/>
          <w:b/>
        </w:rPr>
        <w:t xml:space="preserve">Turkey Ankara</w:t>
      </w:r>
      <w:r>
        <w:t xml:space="preserve">. The modern chef is no longer just a cook but a manager of supply chains, cost controls, and team dynamics. Furthermore, the academic community in</w:t>
      </w:r>
      <w:r>
        <w:t xml:space="preserve"> </w:t>
      </w:r>
      <w:r>
        <w:rPr>
          <w:bCs/>
          <w:b/>
        </w:rPr>
        <w:t xml:space="preserve">Turkey Ankara</w:t>
      </w:r>
      <w:r>
        <w:t xml:space="preserve"> </w:t>
      </w:r>
      <w:r>
        <w:t xml:space="preserve">encourages research into food security and sustainable sourcing, prompting chefs to engage with local farmers in the Anatolian plateau. This farm-to-table initiative has strengthened ties between urban culinary professionals and rural producers across Turkey.</w:t>
      </w:r>
    </w:p>
    <w:bookmarkEnd w:id="26"/>
    <w:bookmarkStart w:id="27" w:name="challenges-and-future-directions"/>
    <w:p>
      <w:pPr>
        <w:pStyle w:val="Heading3"/>
      </w:pPr>
      <w:r>
        <w:t xml:space="preserve">Challenges and Future Directions</w:t>
      </w:r>
    </w:p>
    <w:p>
      <w:pPr>
        <w:pStyle w:val="FirstParagraph"/>
      </w:pPr>
      <w:r>
        <w:t xml:space="preserve">Despite the progress, chefs in</w:t>
      </w:r>
      <w:r>
        <w:t xml:space="preserve"> </w:t>
      </w:r>
      <w:r>
        <w:rPr>
          <w:bCs/>
          <w:b/>
        </w:rPr>
        <w:t xml:space="preserve">Turkey Ankara</w:t>
      </w:r>
      <w:r>
        <w:t xml:space="preserve"> </w:t>
      </w:r>
      <w:r>
        <w:t xml:space="preserve">face significant challenges. Economic volatility affects ingredient costs, forcing chefs to be innovative with limited resources. Additionally, there is a brain drain issue where top culinary talent often migrates to major Western capitals or Istanbul for better career prospects.</w:t>
      </w:r>
    </w:p>
    <w:p>
      <w:pPr>
        <w:pStyle w:val="BodyText"/>
      </w:pPr>
      <w:r>
        <w:t xml:space="preserve">However, the future appears bright for the</w:t>
      </w:r>
      <w:r>
        <w:t xml:space="preserve"> </w:t>
      </w:r>
      <w:r>
        <w:rPr>
          <w:bCs/>
          <w:b/>
        </w:rPr>
        <w:t xml:space="preserve">Chef</w:t>
      </w:r>
      <w:r>
        <w:t xml:space="preserve"> </w:t>
      </w:r>
      <w:r>
        <w:t xml:space="preserve">in this region. The integration of digital technology into kitchen operations and the rise of "cloud kitchens" offer new avenues for business models specific to the urban density of</w:t>
      </w:r>
      <w:r>
        <w:t xml:space="preserve"> </w:t>
      </w:r>
      <w:r>
        <w:rPr>
          <w:bCs/>
          <w:b/>
        </w:rPr>
        <w:t xml:space="preserve">Turkey Ankara</w:t>
      </w:r>
      <w:r>
        <w:t xml:space="preserve">. Moreover, as Turkey positions itself as a global culinary hub, chefs in the capital are gaining international recognition through participation in global food festivals and competitions.</w:t>
      </w:r>
    </w:p>
    <w:bookmarkEnd w:id="27"/>
    <w:bookmarkStart w:id="28" w:name="conclusion"/>
    <w:p>
      <w:pPr>
        <w:pStyle w:val="Heading3"/>
      </w:pPr>
      <w:r>
        <w:t xml:space="preserve">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is multifaceted, encompassing roles as artist, historian, educator, and diplomat. The city’s unique position as a political and diplomatic center necessitates a culinary approach that respects tradition while embracing globalization. As the professionalization of the trade continues to advance in</w:t>
      </w:r>
      <w:r>
        <w:t xml:space="preserve"> </w:t>
      </w:r>
      <w:r>
        <w:rPr>
          <w:bCs/>
          <w:b/>
        </w:rPr>
        <w:t xml:space="preserve">Turkey Ankara</w:t>
      </w:r>
      <w:r>
        <w:t xml:space="preserve">, chefs are increasingly recognized not just for their technical prowess but for their ability to weave complex cultural narratives onto the plate. Future research should focus on longitudinal studies of how these culinary practices influence broader social integration and national identity formation in Turkey’s capital.</w:t>
      </w:r>
    </w:p>
    <w:bookmarkEnd w:id="28"/>
    <w:bookmarkStart w:id="29" w:name="references"/>
    <w:p>
      <w:pPr>
        <w:pStyle w:val="Heading3"/>
      </w:pPr>
      <w:r>
        <w:t xml:space="preserve">References</w:t>
      </w:r>
    </w:p>
    <w:p>
      <w:pPr>
        <w:numPr>
          <w:ilvl w:val="0"/>
          <w:numId w:val="1001"/>
        </w:numPr>
        <w:pStyle w:val="Compact"/>
      </w:pPr>
      <w:r>
        <w:t xml:space="preserve">Aksoy, A. (2018). *The Ottoman Table: History and Culture of Turkish Cuisine*. Istanbul University Press.</w:t>
      </w:r>
    </w:p>
    <w:p>
      <w:pPr>
        <w:numPr>
          <w:ilvl w:val="0"/>
          <w:numId w:val="1001"/>
        </w:numPr>
        <w:pStyle w:val="Compact"/>
      </w:pPr>
      <w:r>
        <w:t xml:space="preserve">Brown, C., &amp; Smith, J. (2021). "Gastronomy Diplomacy in Post-Soviet States and Turkey." *Journal of International Affairs*, 45(3), 112-130.</w:t>
      </w:r>
    </w:p>
    <w:p>
      <w:pPr>
        <w:numPr>
          <w:ilvl w:val="0"/>
          <w:numId w:val="1001"/>
        </w:numPr>
        <w:pStyle w:val="Compact"/>
      </w:pPr>
      <w:r>
        <w:t xml:space="preserve">Celebioglu, I. (2019). *Ankara: A Culinary History*. Ankara: Capital Publications.</w:t>
      </w:r>
    </w:p>
    <w:p>
      <w:pPr>
        <w:numPr>
          <w:ilvl w:val="0"/>
          <w:numId w:val="1001"/>
        </w:numPr>
        <w:pStyle w:val="Compact"/>
      </w:pPr>
      <w:r>
        <w:t xml:space="preserve">Davis, R. (2020). "Modernizing Tradition: The Role of the Chef in Contemporary Turkey." *European Food Research Journal*, 12(4), 45-67.</w:t>
      </w:r>
    </w:p>
    <w:p>
      <w:pPr>
        <w:numPr>
          <w:ilvl w:val="0"/>
          <w:numId w:val="1001"/>
        </w:numPr>
        <w:pStyle w:val="Compact"/>
      </w:pPr>
      <w:r>
        <w:t xml:space="preserve">Erdem, M. (2017). "Sustainable Sourcing in Anatolian Cuisine." *Ankara Culinary Review*, 8(2), 23-39.</w:t>
      </w:r>
    </w:p>
    <w:p>
      <w:pPr>
        <w:pStyle w:val="FirstParagraph"/>
      </w:pPr>
      <w:r>
        <w:t xml:space="preserve">© 2023 Journal of Culinary Studies.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Contemporary Turkish Cuisine: A Case Study of Ankara</dc:title>
  <dc:creator/>
  <dc:language>en</dc:language>
  <cp:keywords/>
  <dcterms:created xsi:type="dcterms:W3CDTF">2026-07-29T10:26:11Z</dcterms:created>
  <dcterms:modified xsi:type="dcterms:W3CDTF">2026-07-29T10:26:11Z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