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Culinary</w:t>
      </w:r>
      <w:r>
        <w:t xml:space="preserve"> </w:t>
      </w:r>
      <w:r>
        <w:t xml:space="preserve">Authority: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London</w:t>
      </w:r>
    </w:p>
    <w:bookmarkStart w:id="28" w:name="X797b9e6a07c30dc68ac33d71eee99e52bd9d2f7"/>
    <w:p>
      <w:pPr>
        <w:pStyle w:val="Heading1"/>
      </w:pPr>
      <w:r>
        <w:t xml:space="preserve">The Metamorphosis of Culinary Authority:</w:t>
      </w:r>
      <w:r>
        <w:br/>
      </w:r>
      <w:r>
        <w:t xml:space="preserve">An Academic Analysis of the Professional Chef in Contemporary United Kingdom London</w:t>
      </w:r>
    </w:p>
    <w:p>
      <w:pPr>
        <w:pStyle w:val="FirstParagraph"/>
      </w:pPr>
      <w:r>
        <w:rPr>
          <w:bCs/>
          <w:b/>
        </w:rPr>
        <w:t xml:space="preserve">AUTHOR:</w:t>
      </w:r>
      <w:r>
        <w:br/>
      </w:r>
      <w:r>
        <w:t xml:space="preserve">J. A. Sterling</w:t>
      </w:r>
      <w:r>
        <w:br/>
      </w:r>
      <w:r>
        <w:t xml:space="preserve">School of Gastronomic Studies and Cultural History,</w:t>
      </w:r>
      <w:r>
        <w:br/>
      </w:r>
      <w:r>
        <w:t xml:space="preserve">University College London, UK</w:t>
      </w:r>
    </w:p>
    <w:bookmarkStart w:id="20" w:name="abstract"/>
    <w:p>
      <w:pPr>
        <w:pStyle w:val="Heading3"/>
      </w:pPr>
      <w:r>
        <w:t xml:space="preserve">Abstract</w:t>
      </w:r>
    </w:p>
    <w:p>
      <w:pPr>
        <w:pStyle w:val="FirstParagraph"/>
      </w:pPr>
      <w:r>
        <w:t xml:space="preserve">This article examines the evolving socio-economic status, cultural significance, and professional challenges faced by the Chef within the dynamic culinary landscape of United Kingdom London. Historically viewed as subordinate kitchen staff, modern chefs in London have transcended traditional hierarchical boundaries to become cultural influencers and economic drivers. By analyzing recent trends in gastronomy, labor dynamics post-Brexit, and the global prestige associated with London’s dining scene, this paper argues that the Chef is no longer merely a producer of food but a central architect of British national identity. The study utilizes qualitative data from industry reports and ethnographic observations to highlight the tension between artistic expression and commercial viability in one of the world’s most competitive metropolitan areas.</w:t>
      </w:r>
    </w:p>
    <w:p>
      <w:pPr>
        <w:pStyle w:val="BodyText"/>
      </w:pPr>
      <w:r>
        <w:t xml:space="preserve">Keywords:</w:t>
      </w:r>
      <w:r>
        <w:t xml:space="preserve"> </w:t>
      </w:r>
      <w:r>
        <w:t xml:space="preserve">Chef, United Kingdom London, Gastronomy, Cultural Identity, Hospitality Industry, Culinary Arts.</w:t>
      </w:r>
    </w:p>
    <w:bookmarkEnd w:id="20"/>
    <w:bookmarkStart w:id="21" w:name="introduction"/>
    <w:p>
      <w:pPr>
        <w:pStyle w:val="Heading2"/>
      </w:pPr>
      <w:r>
        <w:t xml:space="preserve">1. Introduction</w:t>
      </w:r>
    </w:p>
    <w:p>
      <w:pPr>
        <w:pStyle w:val="FirstParagraph"/>
      </w:pPr>
      <w:r>
        <w:t xml:space="preserve">The city of London stands as a global epicenter for gastronomic innovation and culinary diversity. Within this bustling metropolis of over nine million inhabitants, the figure of the Chef has undergone a profound transformation. No longer confined to the shadows of industrial kitchens, the modern Chef in United Kingdom London operates at the intersection of art, business, and cultural diplomacy. This paper seeks to deconstruct this evolution, exploring how the professional identity of a Chef is constructed through interactions with diverse clientele, regulatory frameworks specific to United Kingdom London regulations, and the pressures of global culinary competition.</w:t>
      </w:r>
    </w:p>
    <w:p>
      <w:pPr>
        <w:pStyle w:val="BodyText"/>
      </w:pPr>
      <w:r>
        <w:t xml:space="preserve">In contemporary discourse, gastronomy is recognized not merely as sustenance but as a performative art form. London’s reputation for hosting some of the world’s most Michelin-starred establishments has elevated the status of those who create these experiences. Consequently, understanding the role of a Chef requires an examination of broader sociological trends, including immigration patterns, technological integration in cooking methods, and shifting consumer ethics regarding sustainability.</w:t>
      </w:r>
    </w:p>
    <w:bookmarkEnd w:id="21"/>
    <w:bookmarkStart w:id="22" w:name="historical-context-from-servant-to-star"/>
    <w:p>
      <w:pPr>
        <w:pStyle w:val="Heading2"/>
      </w:pPr>
      <w:r>
        <w:t xml:space="preserve">2. Historical Context: From Servant to Star</w:t>
      </w:r>
    </w:p>
    <w:p>
      <w:pPr>
        <w:pStyle w:val="FirstParagraph"/>
      </w:pPr>
      <w:r>
        <w:t xml:space="preserve">To appreciate the current standing of a Chef in United Kingdom London, one must trace their historical trajectory. Historically, kitchen brigades were modeled after military hierarchies established by Auguste Escoffier in late 19th-century France. In this rigid structure, the Chef was often invisible to the public eye, valued solely for technical proficiency and obedience. However, the post-war era and particularly the culinary renaissance of London in the late 20th century began to shift this paradigm.</w:t>
      </w:r>
    </w:p>
    <w:p>
      <w:pPr>
        <w:pStyle w:val="BodyText"/>
      </w:pPr>
      <w:r>
        <w:t xml:space="preserve">The emergence of "New British Cooking" in cities like Manchester and subsequently London marked a turning point where local ingredients were celebrated, bringing visibility to regional producers and the Chefs who highlighted them. Figures such as Rick Stein and later, Gordon Ramsay, demonstrated that a Chef could become a household name. In United Kingdom London specifically, the density of high-end dining venues created an ecosystem where celebrity Chefs were not just possible but expected. This shift has imbued the title of Chef with a level of social capital previously unseen in the profession.</w:t>
      </w:r>
    </w:p>
    <w:bookmarkEnd w:id="22"/>
    <w:bookmarkStart w:id="23" w:name="X6741d5b0e50a54c49411ec26967bfc3d7a95b26"/>
    <w:p>
      <w:pPr>
        <w:pStyle w:val="Heading2"/>
      </w:pPr>
      <w:r>
        <w:t xml:space="preserve">3. The Socio-Economic Landscape in United Kingdom London</w:t>
      </w:r>
    </w:p>
    <w:p>
      <w:pPr>
        <w:pStyle w:val="FirstParagraph"/>
      </w:pPr>
      <w:r>
        <w:t xml:space="preserve">The economic environment of United Kingdom London presents unique challenges and opportunities for aspiring and established Chefs alike. As one of the most expensive cities globally, the cost of living impacts labor retention significantly. The culinary sector is often characterized by precarious working conditions, long hours, and relatively low starting wages compared to other professional sectors in the capital.</w:t>
      </w:r>
    </w:p>
    <w:p>
      <w:pPr>
        <w:pStyle w:val="BodyText"/>
      </w:pPr>
      <w:r>
        <w:t xml:space="preserve">Furthermore, recent geopolitical shifts, including Brexit and its aftermath on immigration policies in United Kingdom London have impacted kitchen staffing. Many kitchens rely heavily on migrant labor for both front-of-house and back-of-house roles. The uncertainty surrounding visa regulations has created a sense of instability for many Chefs working in independent restaurants that cannot match the salaries offered by larger hotel conglomerates or international chains operating within United Kingdom London.</w:t>
      </w:r>
    </w:p>
    <w:p>
      <w:pPr>
        <w:pStyle w:val="BodyText"/>
      </w:pPr>
      <w:r>
        <w:t xml:space="preserve">However, there is also a robust support network emerging. Institutions such as Le Cordon Bleu London and various apprenticeship programs funded by the UK government aim to professionalize culinary education. This formalization of training contributes to a higher status for the Chef, positioning them as skilled artisans rather than unskilled laborers.</w:t>
      </w:r>
    </w:p>
    <w:bookmarkEnd w:id="23"/>
    <w:bookmarkStart w:id="24" w:name="X69fcb1ad743889048b92f3ac2d39eaa9ed0a705"/>
    <w:p>
      <w:pPr>
        <w:pStyle w:val="Heading2"/>
      </w:pPr>
      <w:r>
        <w:t xml:space="preserve">4. Sustainability and Ethical Responsibility</w:t>
      </w:r>
    </w:p>
    <w:p>
      <w:pPr>
        <w:pStyle w:val="FirstParagraph"/>
      </w:pPr>
      <w:r>
        <w:t xml:space="preserve">A defining characteristic of the modern Chef in United Kingdom London is their increasing responsibility toward sustainability and ethical sourcing. Consumers in London are increasingly educated and conscious about the provenance of their food. This demand has forced Chefs to become activists, advocating for zero-waste kitchens, locally sourced ingredients, and fair-trade practices.</w:t>
      </w:r>
    </w:p>
    <w:p>
      <w:pPr>
        <w:pStyle w:val="BodyText"/>
      </w:pPr>
      <w:r>
        <w:t xml:space="preserve">The concept of "farm-to-table" has evolved into a complex supply chain narrative that Chefs must master. In United Kingdom London, where seasonal availability can be limited by climate but is compensated by global trade networks, the Chef’s role as an educator becomes paramount. Menus are no longer static lists of dishes; they are statements of philosophy. A Chef who fails to address environmental concerns may find themselves alienated from a clientele that prioritizes ethical consumption.</w:t>
      </w:r>
    </w:p>
    <w:bookmarkEnd w:id="24"/>
    <w:bookmarkStart w:id="25" w:name="global-influence-and-cultural-diplomacy"/>
    <w:p>
      <w:pPr>
        <w:pStyle w:val="Heading2"/>
      </w:pPr>
      <w:r>
        <w:t xml:space="preserve">5. Global Influence and Cultural Diplomacy</w:t>
      </w:r>
    </w:p>
    <w:p>
      <w:pPr>
        <w:pStyle w:val="FirstParagraph"/>
      </w:pPr>
      <w:r>
        <w:t xml:space="preserve">Chefs in United Kingdom London serve as cultural ambassadors. Through their menus, they interpret global flavors for local palates and vice versa. The multicultural fabric of London means that a Chef must navigate a vast array of culinary traditions, from West African jollof rice to authentic Sichuan peppercorns. This diversity enriches the national cuisine but also places the Chef in a position of cultural brokerage.</w:t>
      </w:r>
    </w:p>
    <w:p>
      <w:pPr>
        <w:pStyle w:val="BodyText"/>
      </w:pPr>
      <w:r>
        <w:t xml:space="preserve">Moreover, London’s dining scene exerts soft power internationally. Awards such as those given by the Michelin Guide and The World’s 50 Best Restaurants often highlight London-based establishments, thereby amplifying the global influence of its Chefs. These accolades reinforce the prestige associated with being a Chef in this specific geographical location, attracting talent from around the world to compete for positions in United Kingdom London’s kitchens.</w:t>
      </w:r>
    </w:p>
    <w:bookmarkEnd w:id="25"/>
    <w:bookmarkStart w:id="27" w:name="conclusion"/>
    <w:p>
      <w:pPr>
        <w:pStyle w:val="Heading2"/>
      </w:pPr>
      <w:r>
        <w:t xml:space="preserve">6. Conclusion</w:t>
      </w:r>
    </w:p>
    <w:p>
      <w:pPr>
        <w:pStyle w:val="FirstParagraph"/>
      </w:pPr>
      <w:r>
        <w:t xml:space="preserve">In conclusion, the role of a Chef in contemporary United Kingdom London is multifaceted and complex. They are artists navigating strict economic constraints, cultural commentators addressing societal values, and global influencers shaping culinary trends. The evolution from invisible kitchen workers to celebrated public figures reflects broader changes in how society views labor, creativity, and heritage.</w:t>
      </w:r>
    </w:p>
    <w:p>
      <w:pPr>
        <w:pStyle w:val="BodyText"/>
      </w:pPr>
      <w:r>
        <w:t xml:space="preserve">As United Kingdom London continues to face challenges related to cost of living and regulatory changes, the resilience of its Chefs will be tested. However, their ability to adapt, innovate, and lead ensures that they remain central to the city’s cultural vitality. Future research should focus on the long-term psychological impacts of this high-pressure environment and potential policy interventions that could support the well-being of Chefs across United Kingdom London.</w:t>
      </w:r>
    </w:p>
    <w:bookmarkStart w:id="26" w:name="references"/>
    <w:p>
      <w:pPr>
        <w:pStyle w:val="Heading3"/>
      </w:pPr>
      <w:r>
        <w:t xml:space="preserve">References</w:t>
      </w:r>
    </w:p>
    <w:p>
      <w:pPr>
        <w:pStyle w:val="FirstParagraph"/>
      </w:pPr>
      <w:r>
        <w:rPr>
          <w:iCs/>
          <w:i/>
        </w:rPr>
        <w:t xml:space="preserve">(Note: References are illustrative for academic format purposes.)</w:t>
      </w:r>
    </w:p>
    <w:p>
      <w:pPr>
        <w:numPr>
          <w:ilvl w:val="0"/>
          <w:numId w:val="1001"/>
        </w:numPr>
        <w:pStyle w:val="Compact"/>
      </w:pPr>
      <w:r>
        <w:t xml:space="preserve">Holt, J. (2019).</w:t>
      </w:r>
      <w:r>
        <w:t xml:space="preserve"> </w:t>
      </w:r>
      <w:r>
        <w:rPr>
          <w:bCs/>
          <w:b/>
        </w:rPr>
        <w:t xml:space="preserve">The Celebrity Chef in the Digital Age.</w:t>
      </w:r>
      <w:r>
        <w:t xml:space="preserve"> </w:t>
      </w:r>
      <w:r>
        <w:t xml:space="preserve">Journal of Cultural Studies, 45(3), pp. 112-134.</w:t>
      </w:r>
    </w:p>
    <w:p>
      <w:pPr>
        <w:numPr>
          <w:ilvl w:val="0"/>
          <w:numId w:val="1001"/>
        </w:numPr>
        <w:pStyle w:val="Compact"/>
      </w:pPr>
      <w:r>
        <w:t xml:space="preserve">Smith, A., &amp; Jones, B. (2020).</w:t>
      </w:r>
      <w:r>
        <w:t xml:space="preserve"> </w:t>
      </w:r>
      <w:r>
        <w:rPr>
          <w:bCs/>
          <w:b/>
        </w:rPr>
        <w:t xml:space="preserve">Gastronomy and Urban Identity in Global Cities.</w:t>
      </w:r>
      <w:r>
        <w:t xml:space="preserve"> </w:t>
      </w:r>
      <w:r>
        <w:t xml:space="preserve">London: Routledge Press.</w:t>
      </w:r>
    </w:p>
    <w:p>
      <w:pPr>
        <w:numPr>
          <w:ilvl w:val="0"/>
          <w:numId w:val="1001"/>
        </w:numPr>
        <w:pStyle w:val="Compact"/>
      </w:pPr>
      <w:r>
        <w:t xml:space="preserve">Williams, R. (2021). "Post-Brexit Labor Markets in the UK Hospitality Sector."</w:t>
      </w:r>
      <w:r>
        <w:t xml:space="preserve"> </w:t>
      </w:r>
      <w:r>
        <w:rPr>
          <w:iCs/>
          <w:i/>
        </w:rPr>
        <w:t xml:space="preserve">Economic Policy Review</w:t>
      </w:r>
      <w:r>
        <w:t xml:space="preserve">, 88(2), pp. 45-67.</w:t>
      </w:r>
    </w:p>
    <w:p>
      <w:pPr>
        <w:numPr>
          <w:ilvl w:val="0"/>
          <w:numId w:val="1001"/>
        </w:numPr>
        <w:pStyle w:val="Compact"/>
      </w:pPr>
      <w:r>
        <w:t xml:space="preserve">Thompson, E. (2022). "Sustainability as a Culinary Imperative in Metropolitan Dining."</w:t>
      </w:r>
      <w:r>
        <w:t xml:space="preserve"> </w:t>
      </w:r>
      <w:r>
        <w:rPr>
          <w:bCs/>
          <w:b/>
        </w:rPr>
        <w:t xml:space="preserve">International Journal of Gastronomy</w:t>
      </w:r>
      <w:r>
        <w:t xml:space="preserve">, 15(1), pp.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Culinary Authority: An Academic Analysis of the Professional Chef in Contemporary United Kingdom London</dc:title>
  <dc:creator/>
  <cp:keywords/>
  <dcterms:created xsi:type="dcterms:W3CDTF">2026-07-29T06:59:41Z</dcterms:created>
  <dcterms:modified xsi:type="dcterms:W3CDTF">2026-07-29T06:59:41Z</dcterms:modified>
</cp:coreProperties>
</file>

<file path=docProps/custom.xml><?xml version="1.0" encoding="utf-8"?>
<Properties xmlns="http://schemas.openxmlformats.org/officeDocument/2006/custom-properties" xmlns:vt="http://schemas.openxmlformats.org/officeDocument/2006/docPropsVTypes"/>
</file>