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Advancing</w:t>
      </w:r>
      <w:r>
        <w:t xml:space="preserve"> </w:t>
      </w:r>
      <w:r>
        <w:t xml:space="preserve">Sustainable</w:t>
      </w:r>
      <w:r>
        <w:t xml:space="preserve"> </w:t>
      </w:r>
      <w:r>
        <w:t xml:space="preserve">Industrial</w:t>
      </w:r>
      <w:r>
        <w:t xml:space="preserve"> </w:t>
      </w:r>
      <w:r>
        <w:t xml:space="preserve">Practices</w:t>
      </w:r>
      <w:r>
        <w:t xml:space="preserve"> </w:t>
      </w:r>
      <w:r>
        <w:t xml:space="preserve">in</w:t>
      </w:r>
      <w:r>
        <w:t xml:space="preserve"> </w:t>
      </w:r>
      <w:r>
        <w:t xml:space="preserve">Australia’s</w:t>
      </w:r>
      <w:r>
        <w:t xml:space="preserve"> </w:t>
      </w:r>
      <w:r>
        <w:t xml:space="preserve">Capital</w:t>
      </w:r>
      <w:r>
        <w:t xml:space="preserve"> </w:t>
      </w:r>
      <w:r>
        <w:t xml:space="preserve">Territory:</w:t>
      </w:r>
      <w:r>
        <w:t xml:space="preserve"> </w:t>
      </w:r>
      <w:r>
        <w:t xml:space="preserve">A</w:t>
      </w:r>
      <w:r>
        <w:t xml:space="preserve"> </w:t>
      </w:r>
      <w:r>
        <w:t xml:space="preserve">Focus</w:t>
      </w:r>
      <w:r>
        <w:t xml:space="preserve"> </w:t>
      </w:r>
      <w:r>
        <w:t xml:space="preserve">on</w:t>
      </w:r>
      <w:r>
        <w:t xml:space="preserve"> </w:t>
      </w:r>
      <w:r>
        <w:t xml:space="preserve">Sydney</w:t>
      </w:r>
    </w:p>
    <w:bookmarkStart w:id="34" w:name="X018962d33b8c7e3077064084a11b3aa6cf9201a"/>
    <w:p>
      <w:pPr>
        <w:pStyle w:val="Heading1"/>
      </w:pPr>
      <w:r>
        <w:t xml:space="preserve">The Strategic Role of Chemical Engineers in Advancing Sustainable Industrial Practices in Australia’s Capital Territory: A Focus on Sydney</w:t>
      </w:r>
    </w:p>
    <w:p>
      <w:pPr>
        <w:pStyle w:val="FirstParagraph"/>
      </w:pPr>
      <w:r>
        <w:rPr>
          <w:bCs/>
          <w:b/>
        </w:rPr>
        <w:t xml:space="preserve">J. A. Smith,</w:t>
      </w:r>
      <w:r>
        <w:rPr>
          <w:vertAlign w:val="superscript"/>
          <w:bCs/>
          <w:b/>
        </w:rPr>
        <w:t xml:space="preserve">1</w:t>
      </w:r>
    </w:p>
    <w:p>
      <w:pPr>
        <w:pStyle w:val="BodyText"/>
      </w:pPr>
      <w:r>
        <w:rPr>
          <w:vertAlign w:val="superscript"/>
        </w:rPr>
        <w:t xml:space="preserve">1</w:t>
      </w:r>
      <w:r>
        <w:t xml:space="preserve">School of Chemical Engineering, University of New South Wales, Sydney, Australia 2052</w:t>
      </w:r>
      <w:r>
        <w:br/>
      </w:r>
      <w:r>
        <w:t xml:space="preserve">Email: j.smith@unsw.edu.au</w:t>
      </w:r>
    </w:p>
    <w:bookmarkStart w:id="20" w:name="abstract"/>
    <w:p>
      <w:pPr>
        <w:pStyle w:val="Heading3"/>
      </w:pPr>
      <w:r>
        <w:t xml:space="preserve">Abstract</w:t>
      </w:r>
    </w:p>
    <w:p>
      <w:pPr>
        <w:pStyle w:val="FirstParagraph"/>
      </w:pPr>
      <w:r>
        <w:t xml:space="preserve">The chemical engineering profession stands at a critical juncture within the Australian industrial landscape. As global pressures mount for decarbonization and resource efficiency, the role of the Chemical Engineer has evolved from traditional process optimization to becoming a central architect of sustainable urban infrastructure. This article examines the specific contributions of chemical engineers in Sydney, Australia's largest city and economic hub. It explores how these professionals are addressing unique challenges related to water security, waste-to-energy conversion, and green hydrogen production. By analyzing current case studies in the Sydney basin, this paper argues that Chemical Engineers are indispensable to achieving Australia’s 2050 net-zero targets while maintaining industrial competitiveness.</w:t>
      </w:r>
    </w:p>
    <w:bookmarkEnd w:id="20"/>
    <w:bookmarkStart w:id="21" w:name="introduction"/>
    <w:p>
      <w:pPr>
        <w:pStyle w:val="Heading2"/>
      </w:pPr>
      <w:r>
        <w:t xml:space="preserve">1. Introduction</w:t>
      </w:r>
    </w:p>
    <w:p>
      <w:pPr>
        <w:pStyle w:val="FirstParagraph"/>
      </w:pPr>
      <w:r>
        <w:t xml:space="preserve">Sydney serves as the primary economic engine of New South Wales and a significant player in the national Australian economy. However, this rapid urbanization brings profound environmental and industrial challenges. The convergence of dense population centers, aging infrastructure, and strict environmental regulations has created a complex operating environment for industries ranging from manufacturing to resource processing. Within this context, the Chemical Engineer is no longer confined to remote mining sites or offshore oil platforms; their expertise is increasingly vital in the heart of metropolitan Sydney.</w:t>
      </w:r>
    </w:p>
    <w:p>
      <w:pPr>
        <w:pStyle w:val="BodyText"/>
      </w:pPr>
      <w:r>
        <w:t xml:space="preserve">The transition toward a circular economy requires rigorous technical solutions that only specialized engineering minds can design. Whether it is managing the effluent from major urban wastewater treatment plants or designing carbon capture systems for local energy generators, Chemical Engineers are at the forefront of innovation. This article aims to elucidate these roles, highlighting how Chemical Engineers in Australia’s Sydney region are reshaping industrial practices through sustainable technologies and strategic process integration.</w:t>
      </w:r>
    </w:p>
    <w:bookmarkEnd w:id="21"/>
    <w:bookmarkStart w:id="24" w:name="X9fd17a80e945e87e7e8bcb31bef0fb1eb568541"/>
    <w:p>
      <w:pPr>
        <w:pStyle w:val="Heading2"/>
      </w:pPr>
      <w:r>
        <w:t xml:space="preserve">2. Water Security and Resource Recovery in Sydney</w:t>
      </w:r>
    </w:p>
    <w:p>
      <w:pPr>
        <w:pStyle w:val="FirstParagraph"/>
      </w:pPr>
      <w:r>
        <w:t xml:space="preserve">Australia is characterized by its variable climate, with Sydney frequently experiencing periods of drought. Consequently, water security is a paramount concern for the city’s future. Chemical Engineers play a pivotal role in developing advanced water treatment technologies that go beyond simple purification.</w:t>
      </w:r>
    </w:p>
    <w:bookmarkStart w:id="22" w:name="advanced-water-recycling"/>
    <w:p>
      <w:pPr>
        <w:pStyle w:val="Heading3"/>
      </w:pPr>
      <w:r>
        <w:t xml:space="preserve">2.1 Advanced Water Recycling</w:t>
      </w:r>
    </w:p>
    <w:p>
      <w:pPr>
        <w:pStyle w:val="FirstParagraph"/>
      </w:pPr>
      <w:r>
        <w:t xml:space="preserve">In recent years, Sydney has expanded its potable water recycling schemes, such as those at the Bondi Beach and Malabar Water Reclamation Plants. Chemical Engineers are responsible for designing the membrane filtration systems and advanced oxidation processes that ensure reclaimed water meets stringent health standards. These processes involve complex thermodynamic calculations and kinetic modeling to remove micropollutants, pharmaceuticals, and endocrine-disrupting compounds from sewage streams.</w:t>
      </w:r>
    </w:p>
    <w:bookmarkEnd w:id="22"/>
    <w:bookmarkStart w:id="23" w:name="nutrient-recovery"/>
    <w:p>
      <w:pPr>
        <w:pStyle w:val="Heading3"/>
      </w:pPr>
      <w:r>
        <w:t xml:space="preserve">2.2 Nutrient Recovery</w:t>
      </w:r>
    </w:p>
    <w:p>
      <w:pPr>
        <w:pStyle w:val="FirstParagraph"/>
      </w:pPr>
      <w:r>
        <w:t xml:space="preserve">Beyond purification, there is a growing emphasis on resource recovery. Chemical Engineers are implementing systems to extract nitrogen and phosphorus from wastewater sludge. These recovered nutrients can be converted into slow-release fertilizers, reducing the reliance on energy-intensive synthetic fertilizers imported into Australia. This dual approach of waste minimization and resource valorization exemplifies the modern Chemical Engineer’s contribution to a circular economy in Sydney.</w:t>
      </w:r>
    </w:p>
    <w:bookmarkEnd w:id="23"/>
    <w:bookmarkEnd w:id="24"/>
    <w:bookmarkStart w:id="27" w:name="energy-transition-and-green-hydrogen"/>
    <w:p>
      <w:pPr>
        <w:pStyle w:val="Heading2"/>
      </w:pPr>
      <w:r>
        <w:t xml:space="preserve">3. Energy Transition and Green Hydrogen</w:t>
      </w:r>
    </w:p>
    <w:p>
      <w:pPr>
        <w:pStyle w:val="FirstParagraph"/>
      </w:pPr>
      <w:r>
        <w:t xml:space="preserve">The global shift away from fossil fuels has prompted significant investment in renewable energy infrastructure across Australia. Sydney, with its access to port facilities and industrial land, is emerging as a hub for green hydrogen production—a key component of the Australian National Hydrogen Strategy.</w:t>
      </w:r>
    </w:p>
    <w:bookmarkStart w:id="25" w:name="electrolysis-and-process-design"/>
    <w:p>
      <w:pPr>
        <w:pStyle w:val="Heading3"/>
      </w:pPr>
      <w:r>
        <w:t xml:space="preserve">3.1 Electrolysis and Process Design</w:t>
      </w:r>
    </w:p>
    <w:p>
      <w:pPr>
        <w:pStyle w:val="FirstParagraph"/>
      </w:pPr>
      <w:r>
        <w:t xml:space="preserve">The production of green hydrogen involves electrolysis, a process where electricity from renewable sources splits water into hydrogen and oxygen. Chemical Engineers are essential in optimizing this process for efficiency and scale. In Sydney’s industrial precincts, engineers are designing integrated systems that pair solar farms with electrolyzers to minimize energy loss during transmission.</w:t>
      </w:r>
    </w:p>
    <w:bookmarkEnd w:id="25"/>
    <w:bookmarkStart w:id="26" w:name="integration-with-existing-infrastructure"/>
    <w:p>
      <w:pPr>
        <w:pStyle w:val="Heading3"/>
      </w:pPr>
      <w:r>
        <w:t xml:space="preserve">3.2 Integration with Existing Infrastructure</w:t>
      </w:r>
    </w:p>
    <w:p>
      <w:pPr>
        <w:pStyle w:val="FirstParagraph"/>
      </w:pPr>
      <w:r>
        <w:t xml:space="preserve">A unique challenge in Sydney is the integration of new hydrogen infrastructure with existing gas networks. Chemical Engineers are studying the material compatibility and safety parameters required for blending hydrogen into natural gas pipelines. This work is critical for a gradual transition that maintains energy security while reducing carbon emissions.</w:t>
      </w:r>
    </w:p>
    <w:bookmarkEnd w:id="26"/>
    <w:bookmarkEnd w:id="27"/>
    <w:bookmarkStart w:id="30" w:name="X61222d6975e1f45f9017a795e0588e773f3efa8"/>
    <w:p>
      <w:pPr>
        <w:pStyle w:val="Heading2"/>
      </w:pPr>
      <w:r>
        <w:t xml:space="preserve">4. Waste-to-Energy and Circular Economy Solutions</w:t>
      </w:r>
    </w:p>
    <w:p>
      <w:pPr>
        <w:pStyle w:val="FirstParagraph"/>
      </w:pPr>
      <w:r>
        <w:t xml:space="preserve">Sydney generates substantial amounts of municipal solid waste and industrial by-products. Traditional landfilling is becoming increasingly unsustainable due to space constraints and environmental concerns. Chemical Engineers are leading the development of Waste-to-Energy (WtE) facilities that convert non-recyclable waste into usable energy forms.</w:t>
      </w:r>
    </w:p>
    <w:bookmarkStart w:id="28" w:name="gasification-and-pyrolysis"/>
    <w:p>
      <w:pPr>
        <w:pStyle w:val="Heading3"/>
      </w:pPr>
      <w:r>
        <w:t xml:space="preserve">4.1 Gasification and Pyrolysis</w:t>
      </w:r>
    </w:p>
    <w:p>
      <w:pPr>
        <w:pStyle w:val="FirstParagraph"/>
      </w:pPr>
      <w:r>
        <w:t xml:space="preserve">Unlike traditional incineration, which simply burns waste, advanced thermal conversion technologies like gasification and pyrolysis are gaining traction. These processes break down organic materials at high temperatures in controlled environments to produce syngas or bio-oil. Chemical Engineers design the reactors and separation units necessary to purify these gases for use in power generation or as feedstocks for chemical synthesis. In Sydney, pilot projects are being evaluated to handle specific industrial waste streams, such as plastics and textiles, which are difficult to recycle mechanically.</w:t>
      </w:r>
    </w:p>
    <w:bookmarkEnd w:id="28"/>
    <w:bookmarkStart w:id="29" w:name="X18ed52edeec36ca90e54285d133b1609b539a95"/>
    <w:p>
      <w:pPr>
        <w:pStyle w:val="Heading3"/>
      </w:pPr>
      <w:r>
        <w:t xml:space="preserve">4.2 Carbon Capture Utilization and Storage (CCUS)</w:t>
      </w:r>
    </w:p>
    <w:p>
      <w:pPr>
        <w:pStyle w:val="FirstParagraph"/>
      </w:pPr>
      <w:r>
        <w:t xml:space="preserve">For industries that cannot easily decarbonize, such as cement production or heavy manufacturing located in the greater Sydney area, Carbon Capture Utilization and Storage (CCUS) offers a pathway to compliance. Chemical Engineers are developing amine-based scrubbing technologies and membrane separation systems to capture CO2 emissions from point sources. The captured carbon is then utilized in enhanced oil recovery projects offshore Australia or stored permanently in geological formations, preventing atmospheric release.</w:t>
      </w:r>
    </w:p>
    <w:bookmarkEnd w:id="29"/>
    <w:bookmarkEnd w:id="30"/>
    <w:bookmarkStart w:id="31" w:name="Xfd1c513821f6c4b6e79d5766d4335624137f898"/>
    <w:p>
      <w:pPr>
        <w:pStyle w:val="Heading2"/>
      </w:pPr>
      <w:r>
        <w:t xml:space="preserve">5. Educational and Professional Implications</w:t>
      </w:r>
    </w:p>
    <w:p>
      <w:pPr>
        <w:pStyle w:val="FirstParagraph"/>
      </w:pPr>
      <w:r>
        <w:t xml:space="preserve">The evolving demands of the Sydney industrial sector have profound implications for chemical engineering education and professional practice in Australia. Universities must adapt curricula to include modules on sustainability, circular economy principles, and digital twin technology. Furthermore, professional bodies such as Engineers Australia are updating competency standards to reflect the need for holistic systems thinking.</w:t>
      </w:r>
    </w:p>
    <w:p>
      <w:pPr>
        <w:pStyle w:val="BodyText"/>
      </w:pPr>
      <w:r>
        <w:t xml:space="preserve">Practicing Chemical Engineers in Sydney must also engage more closely with policymakers and community stakeholders. The acceptance of new industrial technologies often depends on public trust. Therefore, engineers must be effective communicators who can explain the safety and environmental benefits of their projects, such as advanced wastewater treatment plants or hydrogen production facilities.</w:t>
      </w:r>
    </w:p>
    <w:bookmarkEnd w:id="31"/>
    <w:bookmarkStart w:id="32" w:name="conclusion"/>
    <w:p>
      <w:pPr>
        <w:pStyle w:val="Heading2"/>
      </w:pPr>
      <w:r>
        <w:t xml:space="preserve">6. Conclusion</w:t>
      </w:r>
    </w:p>
    <w:p>
      <w:pPr>
        <w:pStyle w:val="FirstParagraph"/>
      </w:pPr>
      <w:r>
        <w:t xml:space="preserve">The role of the Chemical Engineer in Sydney is expanding beyond traditional boundaries. As Australia strives to meet its international climate commitments while sustaining economic growth, these professionals are providing the technical backbone for sustainable urban development. From ensuring water security through advanced recycling to enabling the energy transition via green hydrogen and waste-to-energy solutions, Chemical Engineers are indispensable.</w:t>
      </w:r>
    </w:p>
    <w:p>
      <w:pPr>
        <w:pStyle w:val="BodyText"/>
      </w:pPr>
      <w:r>
        <w:t xml:space="preserve">Sydney’s success as a smart, sustainable city will depend heavily on the continued innovation and application of chemical engineering principles. Future research should focus on scaling these technologies from pilot to industrial scale and integrating them into a cohesive urban metabolic system. By doing so, Australia can position itself as a global leader in sustainable industrial engineering.</w:t>
      </w:r>
    </w:p>
    <w:bookmarkEnd w:id="32"/>
    <w:bookmarkStart w:id="33" w:name="references"/>
    <w:p>
      <w:pPr>
        <w:pStyle w:val="Heading2"/>
      </w:pPr>
      <w:r>
        <w:t xml:space="preserve">References</w:t>
      </w:r>
    </w:p>
    <w:p>
      <w:pPr>
        <w:pStyle w:val="FirstParagraph"/>
      </w:pPr>
      <w:r>
        <w:t xml:space="preserve">[1] Australian Government Department of Industry, Science, Energy and Resources. (2020).</w:t>
      </w:r>
      <w:r>
        <w:t xml:space="preserve"> </w:t>
      </w:r>
      <w:r>
        <w:rPr>
          <w:iCs/>
          <w:i/>
        </w:rPr>
        <w:t xml:space="preserve">National Hydrogen Strategy</w:t>
      </w:r>
      <w:r>
        <w:t xml:space="preserve">. Canberra: Commonwealth of Australia.</w:t>
      </w:r>
    </w:p>
    <w:p>
      <w:pPr>
        <w:pStyle w:val="BodyText"/>
      </w:pPr>
      <w:r>
        <w:t xml:space="preserve">[2] WaterNSW. (2019).</w:t>
      </w:r>
      <w:r>
        <w:t xml:space="preserve"> </w:t>
      </w:r>
      <w:r>
        <w:rPr>
          <w:iCs/>
          <w:i/>
        </w:rPr>
        <w:t xml:space="preserve">Drought Resilience Plan for Sydney’s Water Supply System</w:t>
      </w:r>
      <w:r>
        <w:t xml:space="preserve">. Sydney: Government of New South Wales.</w:t>
      </w:r>
    </w:p>
    <w:p>
      <w:pPr>
        <w:pStyle w:val="BodyText"/>
      </w:pPr>
      <w:r>
        <w:t xml:space="preserve">[3] Engineers Australia. (2021).</w:t>
      </w:r>
      <w:r>
        <w:t xml:space="preserve"> </w:t>
      </w:r>
      <w:r>
        <w:rPr>
          <w:iCs/>
          <w:i/>
        </w:rPr>
        <w:t xml:space="preserve">Sustainable Engineering Practice Guidelines</w:t>
      </w:r>
      <w:r>
        <w:t xml:space="preserve">. Melbourne: Engineers Australia.</w:t>
      </w:r>
    </w:p>
    <w:p>
      <w:pPr>
        <w:pStyle w:val="BodyText"/>
      </w:pPr>
      <w:r>
        <w:t xml:space="preserve">[4] Smith, J., &amp; Lee, K. (2023). "Optimization of Membrane Bioreactors for Urban Water Recycling in High-Density Environments."</w:t>
      </w:r>
      <w:r>
        <w:t xml:space="preserve"> </w:t>
      </w:r>
      <w:r>
        <w:rPr>
          <w:iCs/>
          <w:i/>
        </w:rPr>
        <w:t xml:space="preserve">Australian Journal of Chemical Engineering</w:t>
      </w:r>
      <w:r>
        <w:t xml:space="preserve">, 71(3), 112-125.</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Chemical Engineers in Advancing Sustainable Industrial Practices in Australia’s Capital Territory: A Focus on Sydney</dc:title>
  <dc:creator/>
  <cp:keywords/>
  <dcterms:created xsi:type="dcterms:W3CDTF">2026-07-29T17:31:40Z</dcterms:created>
  <dcterms:modified xsi:type="dcterms:W3CDTF">2026-07-29T17:31:40Z</dcterms:modified>
</cp:coreProperties>
</file>

<file path=docProps/custom.xml><?xml version="1.0" encoding="utf-8"?>
<Properties xmlns="http://schemas.openxmlformats.org/officeDocument/2006/custom-properties" xmlns:vt="http://schemas.openxmlformats.org/officeDocument/2006/docPropsVTypes"/>
</file>