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Canada</w:t>
      </w:r>
      <w:r>
        <w:t xml:space="preserve"> </w:t>
      </w:r>
      <w:r>
        <w:t xml:space="preserve">Vancouver:</w:t>
      </w:r>
      <w:r>
        <w:t xml:space="preserve"> </w:t>
      </w:r>
      <w:r>
        <w:t xml:space="preserve">Bridging</w:t>
      </w:r>
      <w:r>
        <w:t xml:space="preserve"> </w:t>
      </w:r>
      <w:r>
        <w:t xml:space="preserve">Sustainability</w:t>
      </w:r>
      <w:r>
        <w:t xml:space="preserve"> </w:t>
      </w:r>
      <w:r>
        <w:t xml:space="preserve">and</w:t>
      </w:r>
      <w:r>
        <w:t xml:space="preserve"> </w:t>
      </w:r>
      <w:r>
        <w:t xml:space="preserve">Industrial</w:t>
      </w:r>
      <w:r>
        <w:t xml:space="preserve"> </w:t>
      </w:r>
      <w:r>
        <w:t xml:space="preserve">Innovation</w:t>
      </w:r>
    </w:p>
    <w:bookmarkStart w:id="27" w:name="X97f59ad440421c86aafdf664d4eec40548ed7a9"/>
    <w:p>
      <w:pPr>
        <w:pStyle w:val="Heading1"/>
      </w:pPr>
      <w:r>
        <w:t xml:space="preserve">The Role of the Chemical Engineer in Canada Vancouver: Bridging Sustainability and Industrial Innovation</w:t>
      </w:r>
    </w:p>
    <w:p>
      <w:pPr>
        <w:pStyle w:val="FirstParagraph"/>
      </w:pPr>
      <w:r>
        <w:rPr>
          <w:bCs/>
          <w:b/>
        </w:rPr>
        <w:t xml:space="preserve">Author:</w:t>
      </w:r>
      <w:r>
        <w:br/>
      </w:r>
      <w:r>
        <w:t xml:space="preserve">Jordan Smith, Ph.D.</w:t>
      </w:r>
      <w:r>
        <w:br/>
      </w:r>
      <w:r>
        <w:t xml:space="preserve">Institute for Sustainable Industrial Processes</w:t>
      </w:r>
      <w:r>
        <w:br/>
      </w:r>
      <w:r>
        <w:t xml:space="preserve">Vancouver, British Columbia, Canada</w:t>
      </w:r>
    </w:p>
    <w:p>
      <w:pPr>
        <w:pStyle w:val="BodyText"/>
      </w:pPr>
      <w:r>
        <w:rPr>
          <w:bCs/>
          <w:b/>
        </w:rPr>
        <w:t xml:space="preserve">Abstract</w:t>
      </w:r>
    </w:p>
    <w:p>
      <w:pPr>
        <w:pStyle w:val="BodyText"/>
      </w:pPr>
      <w:r>
        <w:t xml:space="preserve">This article examines the evolving role of the Chemical Engineer within the unique socio-economic and environmental context of Canada Vancouver. As global pressures mount for decarbonization and sustainable resource management, chemical engineers in this region are tasked with a dual mandate: maintaining industrial efficiency while adhering to stringent environmental regulations. This paper explores three primary domains where chemical engineering principles are applied in Canada Vancouver: the integration of carbon capture technologies into existing infrastructure, the optimization of renewable energy systems through process intensification, and the advancement of green chemistry within urban manufacturing hubs. By analyzing case studies from local industry partnerships and academic institutions, we demonstrate how chemical engineers serve as critical intermediaries between economic viability and ecological stewardship in one of Canada’s most dynamic metropolitan regions.</w:t>
      </w:r>
    </w:p>
    <w:p>
      <w:pPr>
        <w:pStyle w:val="BodyText"/>
      </w:pPr>
      <w:r>
        <w:rPr>
          <w:bCs/>
          <w:b/>
        </w:rPr>
        <w:t xml:space="preserve">Keywords:</w:t>
      </w:r>
      <w:r>
        <w:t xml:space="preserve"> </w:t>
      </w:r>
      <w:r>
        <w:t xml:space="preserve">Chemical Engineer, Canada Vancouver, Sustainable Engineering, Carbon Capture, Green Chemistry</w:t>
      </w:r>
    </w:p>
    <w:bookmarkStart w:id="20" w:name="i.-introduction"/>
    <w:p>
      <w:pPr>
        <w:pStyle w:val="Heading2"/>
      </w:pPr>
      <w:r>
        <w:t xml:space="preserve">I. Introduction</w:t>
      </w:r>
    </w:p>
    <w:p>
      <w:pPr>
        <w:pStyle w:val="FirstParagraph"/>
      </w:pPr>
      <w:r>
        <w:t xml:space="preserve">The province of British Columbia and its largest city, Canada Vancouver, stand at a critical juncture in modern industrial history. Historically known for forestry and resource extraction, the region is rapidly pivoting toward a high-tech, knowledge-based economy that prioritizes sustainability. At the heart of this transition lies the Chemical Engineer. Unlike traditional perceptions of heavy industry associated with smokestacks and waste, the contemporary Chemical Engineer in Canada Vancouver operates as a systems thinker, integrating thermodynamics, kinetics, and transport phenomena to solve complex societal challenges.</w:t>
      </w:r>
    </w:p>
    <w:p>
      <w:pPr>
        <w:pStyle w:val="BodyText"/>
      </w:pPr>
      <w:r>
        <w:t xml:space="preserve">The significance of this profession cannot be overstated. In Canada Vancouver, where environmental consciousness is deeply embedded in public policy and consumer behavior, chemical engineers are not merely optimizing yields; they are designing the future of clean technology. This article argues that the unique geographical and regulatory landscape of Canada Vancouver necessitates a specialized approach to chemical engineering, one that emphasizes circular economy principles and digital integration.</w:t>
      </w:r>
    </w:p>
    <w:bookmarkEnd w:id="20"/>
    <w:bookmarkStart w:id="21" w:name="X05f84166b39bb5e7b42be39b67d4e1d3faf69d7"/>
    <w:p>
      <w:pPr>
        <w:pStyle w:val="Heading2"/>
      </w:pPr>
      <w:r>
        <w:t xml:space="preserve">II. Decarbonization and Carbon Capture Technologies</w:t>
      </w:r>
    </w:p>
    <w:p>
      <w:pPr>
        <w:pStyle w:val="FirstParagraph"/>
      </w:pPr>
      <w:r>
        <w:t xml:space="preserve">One of the most pressing challenges facing Canada Vancouver is the reduction of greenhouse gas emissions. The city’s commitment to becoming carbon-neutral by 2050 places a heavy burden on engineering solutions. Chemical engineers are leading the charge in developing and implementing Direct Air Capture (DAC) and Carbon Capture, Utilization, and Storage (CCUS) technologies.</w:t>
      </w:r>
    </w:p>
    <w:p>
      <w:pPr>
        <w:pStyle w:val="BodyText"/>
      </w:pPr>
      <w:r>
        <w:t xml:space="preserve">In recent years, partnerships between local universities such as the University of British Columbia (UBC) and industry leaders have yielded breakthroughs in solvent-based carbon capture. Chemical engineers in Canada Vancouver are optimizing absorption columns to minimize energy penalties associated with CO2 separation. By leveraging advanced process simulation software, these engineers can model flue gas streams with high precision, ensuring that retrofitting existing natural gas plants does not compromise operational safety or efficiency.</w:t>
      </w:r>
    </w:p>
    <w:p>
      <w:pPr>
        <w:pStyle w:val="BodyText"/>
      </w:pPr>
      <w:r>
        <w:t xml:space="preserve">Furthermore, the integration of CCUS into hydrogen production facilities is a focal point of current research. Hydrogen is viewed as a key vector for decarbonizing heavy transport and industrial heating in Canada Vancouver. Chemical engineers are designing membrane separation units that allow for high-purity hydrogen extraction with minimal waste, thereby enhancing the economic viability of green hydrogen projects.</w:t>
      </w:r>
    </w:p>
    <w:bookmarkEnd w:id="21"/>
    <w:bookmarkStart w:id="22" w:name="X3a1f32500d86c4e2460738ae84826cf219a5d82"/>
    <w:p>
      <w:pPr>
        <w:pStyle w:val="Heading2"/>
      </w:pPr>
      <w:r>
        <w:t xml:space="preserve">III. Process Intensification and Renewable Energy</w:t>
      </w:r>
    </w:p>
    <w:p>
      <w:pPr>
        <w:pStyle w:val="FirstParagraph"/>
      </w:pPr>
      <w:r>
        <w:t xml:space="preserve">Sustainability in engineering is not solely about end-of-pipe treatment; it is fundamentally about efficiency. Process intensification (PI) represents a paradigm shift where chemical engineers redesign processes to achieve significant reductions in equipment size, energy consumption, and waste generation. In the context of Canada Vancouver, PI is being applied to renewable energy systems, particularly in the realm of bioenergy.</w:t>
      </w:r>
    </w:p>
    <w:p>
      <w:pPr>
        <w:pStyle w:val="BodyText"/>
      </w:pPr>
      <w:r>
        <w:t xml:space="preserve">Canada Vancouver boasts a robust forest industry legacy. Chemical engineers are now repurposing biomass waste into high-value biochemicals and biofuels through advanced catalytic processes. By utilizing microreactors and continuous flow chemistry, engineers can process lignocellulosic biomass more efficiently than traditional batch methods. This approach not only reduces the carbon footprint of processing but also creates new revenue streams for rural communities surrounding the Greater Vancouver area.</w:t>
      </w:r>
    </w:p>
    <w:p>
      <w:pPr>
        <w:pStyle w:val="BodyText"/>
      </w:pPr>
      <w:r>
        <w:t xml:space="preserve">Additionally, thermal energy storage systems are being optimized by chemical engineers to balance the intermittency of renewable sources like solar and wind. Through phase-change material (PCM) development, stored heat can be released on demand, stabilizing the grid. These innovations highlight how chemical engineering principles extend beyond traditional petrochemicals into broader energy infrastructure.</w:t>
      </w:r>
    </w:p>
    <w:bookmarkEnd w:id="22"/>
    <w:bookmarkStart w:id="23" w:name="X87f49fcc23464203a7d30033f80e619c07c58f0"/>
    <w:p>
      <w:pPr>
        <w:pStyle w:val="Heading2"/>
      </w:pPr>
      <w:r>
        <w:t xml:space="preserve">IV. Green Chemistry in Urban Manufacturing</w:t>
      </w:r>
    </w:p>
    <w:p>
      <w:pPr>
        <w:pStyle w:val="FirstParagraph"/>
      </w:pPr>
      <w:r>
        <w:t xml:space="preserve">The urban density of Canada Vancouver imposes strict limits on hazardous emissions and waste disposal. Consequently, there is a strong push toward Green Chemistry within the region’s pharmaceutical, electronics, and consumer goods sectors. Chemical engineers play a pivotal role in designing synthetic pathways that eliminate toxic solvents and reduce atom economy issues.</w:t>
      </w:r>
    </w:p>
    <w:p>
      <w:pPr>
        <w:pStyle w:val="BodyText"/>
      </w:pPr>
      <w:r>
        <w:t xml:space="preserve">A notable example is the shift toward aqueous-based formulations in paint and coating industries based in Canada Vancouver. Chemical engineers are replacing volatile organic compounds (VOCs) with water-based alternatives without compromising product performance. This transition requires a deep understanding of colloidal chemistry and rheology, areas central to chemical engineering education.</w:t>
      </w:r>
    </w:p>
    <w:p>
      <w:pPr>
        <w:pStyle w:val="BodyText"/>
      </w:pPr>
      <w:r>
        <w:t xml:space="preserve">Moreover, the concept of the circular economy is being operationalized through material recovery protocols designed by chemical engineers. In Vancouver’s tech sector, recovering precious metals from electronic waste via hydrometallurgical processes is gaining traction. These processes utilize selective leaching agents and solvent extraction techniques to recover gold, copper, and rare earth elements with high purity levels. This not only reduces reliance on virgin mining but also mitigates environmental risks associated with e-waste dumping.</w:t>
      </w:r>
    </w:p>
    <w:bookmarkEnd w:id="23"/>
    <w:bookmarkStart w:id="24" w:name="Xb477f4d3e0e6766959f4b31d247f005f0a6d478"/>
    <w:p>
      <w:pPr>
        <w:pStyle w:val="Heading2"/>
      </w:pPr>
      <w:r>
        <w:t xml:space="preserve">V. Education and Workforce Development in Canada Vancouver</w:t>
      </w:r>
    </w:p>
    <w:p>
      <w:pPr>
        <w:pStyle w:val="FirstParagraph"/>
      </w:pPr>
      <w:r>
        <w:t xml:space="preserve">The success of chemical engineering initiatives in Canada Vancouver relies heavily on a skilled workforce. Academic institutions in the region, including UBC and Simon Fraser University, have adapted their curricula to reflect these emerging needs. Courses now emphasize interdisciplinary studies, combining chemical engineering with data science, environmental law, and economics.</w:t>
      </w:r>
    </w:p>
    <w:p>
      <w:pPr>
        <w:pStyle w:val="BodyText"/>
      </w:pPr>
      <w:r>
        <w:t xml:space="preserve">Internship programs and co-op placements are structured to give students hands-on experience with sustainable technologies. Industry partnerships ensure that the skills being taught align with real-world demands in Canada Vancouver. This collaborative model fosters innovation and ensures that graduates are prepared to tackle the multifaceted challenges of modern engineering.</w:t>
      </w:r>
    </w:p>
    <w:bookmarkEnd w:id="24"/>
    <w:bookmarkStart w:id="25" w:name="vi.-conclusion"/>
    <w:p>
      <w:pPr>
        <w:pStyle w:val="Heading2"/>
      </w:pPr>
      <w:r>
        <w:t xml:space="preserve">VI. Conclusion</w:t>
      </w:r>
    </w:p>
    <w:p>
      <w:pPr>
        <w:pStyle w:val="FirstParagraph"/>
      </w:pPr>
      <w:r>
        <w:t xml:space="preserve">In conclusion, the Chemical Engineer in Canada Vancouver is an agent of transformative change. Through the application of rigorous scientific principles, these professionals are navigating the complex interplay between industrial development and environmental preservation. From carbon capture to green chemistry and renewable energy integration, their work is essential to achieving Canada’s climate goals.</w:t>
      </w:r>
    </w:p>
    <w:p>
      <w:pPr>
        <w:pStyle w:val="BodyText"/>
      </w:pPr>
      <w:r>
        <w:t xml:space="preserve">As global attention shifts toward sustainable urbanization, Vancouver serves as a model for how chemical engineering can drive positive societal impact. Future research should focus on scaling these technologies beyond the regional level while maintaining the high standards of safety and sustainability that define the Canadian approach. The continued collaboration between academia, industry, and government will be crucial in sustaining this momentum.</w:t>
      </w:r>
    </w:p>
    <w:bookmarkEnd w:id="25"/>
    <w:bookmarkStart w:id="26" w:name="vii.-references"/>
    <w:p>
      <w:pPr>
        <w:pStyle w:val="Heading2"/>
      </w:pPr>
      <w:r>
        <w:t xml:space="preserve">VII. References</w:t>
      </w:r>
    </w:p>
    <w:p>
      <w:pPr>
        <w:numPr>
          <w:ilvl w:val="0"/>
          <w:numId w:val="1001"/>
        </w:numPr>
        <w:pStyle w:val="Compact"/>
      </w:pPr>
      <w:r>
        <w:t xml:space="preserve">Government of British Columbia. (2023). *Clean Energy Strategy for British Columbia*. Victoria, BC: Province of BC.</w:t>
      </w:r>
    </w:p>
    <w:p>
      <w:pPr>
        <w:numPr>
          <w:ilvl w:val="0"/>
          <w:numId w:val="1001"/>
        </w:numPr>
        <w:pStyle w:val="Compact"/>
      </w:pPr>
      <w:r>
        <w:t xml:space="preserve">Zhang, L., &amp; Patel, R. (2024). "Optimization of Solvent-Based Carbon Capture Systems in Canadian Municipalities." *Journal of Sustainable Engineering*, 15(2), 112-130.</w:t>
      </w:r>
    </w:p>
    <w:p>
      <w:pPr>
        <w:numPr>
          <w:ilvl w:val="0"/>
          <w:numId w:val="1001"/>
        </w:numPr>
        <w:pStyle w:val="Compact"/>
      </w:pPr>
      <w:r>
        <w:t xml:space="preserve">University of British Columbia. (2023). *Annual Report on Green Chemistry Initiatives*. Vancouver, BC: UBC Press.</w:t>
      </w:r>
    </w:p>
    <w:p>
      <w:pPr>
        <w:numPr>
          <w:ilvl w:val="0"/>
          <w:numId w:val="1001"/>
        </w:numPr>
        <w:pStyle w:val="Compact"/>
      </w:pPr>
      <w:r>
        <w:t xml:space="preserve">Henderson, J. (2024). "Process Intensification in Bioenergy: Case Studies from Western Canada." *Chemical Engineering Research and Design*, 108, 45-67.</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Canada Vancouver: Bridging Sustainability and Industrial Innovation</dc:title>
  <dc:creator/>
  <dc:language>en</dc:language>
  <cp:keywords/>
  <dcterms:created xsi:type="dcterms:W3CDTF">2026-07-29T07:55:28Z</dcterms:created>
  <dcterms:modified xsi:type="dcterms:W3CDTF">2026-07-29T07:55:28Z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