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b49930e7e628f492ccc96fb39b8bdfb935abc65"/>
    <w:p>
      <w:pPr>
        <w:pStyle w:val="Heading1"/>
      </w:pPr>
      <w:r>
        <w:t xml:space="preserve">Synergizing Green Chemistry and Industrial Scale-Up in the Greater Bay Area:</w:t>
      </w:r>
      <w:r>
        <w:br/>
      </w:r>
      <w:r>
        <w:t xml:space="preserve">An Analysis of Chemical Engineering Innovations in China Guangzhou</w:t>
      </w:r>
    </w:p>
    <w:p>
      <w:pPr>
        <w:pStyle w:val="FirstParagraph"/>
      </w:pPr>
      <w:r>
        <w:rPr>
          <w:bCs/>
          <w:b/>
        </w:rPr>
        <w:t xml:space="preserve">Author:</w:t>
      </w:r>
      <w:r>
        <w:br/>
      </w:r>
      <w:r>
        <w:t xml:space="preserve">Dr. Liang Chen</w:t>
      </w:r>
      <w:r>
        <w:br/>
      </w:r>
      <w:r>
        <w:t xml:space="preserve">Department of Chemical Process Engineering, South China University of Technology</w:t>
      </w:r>
    </w:p>
    <w:p>
      <w:pPr>
        <w:pStyle w:val="BodyText"/>
      </w:pPr>
      <w:r>
        <w:rPr>
          <w:bCs/>
          <w:b/>
        </w:rPr>
        <w:t xml:space="preserve">Abstract:</w:t>
      </w:r>
    </w:p>
    <w:p>
      <w:pPr>
        <w:pStyle w:val="BodyText"/>
      </w:pPr>
      <w:r>
        <w:t xml:space="preserve">This paper examines the evolving landscape of chemical engineering within the dynamic industrial ecosystem of China Guangzhou. As a pivotal hub in the Guangdong-Hong Kong-Macao Greater Bay Area, Guangzhou serves as a critical node for advanced manufacturing, petrochemical innovation, and sustainable development. This study analyzes how modern Chemical Engineer professionals are navigating the dual challenges of rapid urbanization and environmental regulatory compliance. By focusing on process intensification, catalytic conversion technologies, and digital integration in manufacturing systems specific to the region’s industrial parks, this article highlights the strategic role of engineering expertise in driving economic growth while adhering to national carbon neutrality goals. The findings suggest that localized Chemical Engineer initiatives are essential for transitioning traditional industries toward high-value-added green chemistry applications.</w:t>
      </w:r>
    </w:p>
    <w:p>
      <w:pPr>
        <w:pStyle w:val="BodyText"/>
      </w:pPr>
      <w:r>
        <w:rPr>
          <w:bCs/>
          <w:b/>
        </w:rPr>
        <w:t xml:space="preserve">Keywords:</w:t>
      </w:r>
      <w:r>
        <w:t xml:space="preserve"> </w:t>
      </w:r>
      <w:r>
        <w:t xml:space="preserve">Chemical Engineering, Process Intensification, Green Chemistry, China Guangzhou, Sustainable Manufacturing, Greater Bay Area.</w:t>
      </w:r>
    </w:p>
    <w:bookmarkStart w:id="20" w:name="i.-introduction"/>
    <w:p>
      <w:pPr>
        <w:pStyle w:val="Heading2"/>
      </w:pPr>
      <w:r>
        <w:t xml:space="preserve">I. Introduction</w:t>
      </w:r>
    </w:p>
    <w:p>
      <w:pPr>
        <w:pStyle w:val="FirstParagraph"/>
      </w:pPr>
      <w:r>
        <w:t xml:space="preserve">The industrial trajectory of modern Asia is increasingly defined by the interplay between technological advancement and environmental stewardship. In this context, the role of a Chemical Engineer has transcended traditional unit operations to encompass systemic sustainability, digital twin integration, and circular economy principles. Nowhere is this transformation more evident than in China Guangzhou, a city that stands at the forefront of China’s industrial modernization. As the capital of Guangdong Province and a core component of the Greater Bay Area (GBA), Guangzhou hosts a dense concentration of chemical manufacturing facilities, research institutions, and policy-making bodies.</w:t>
      </w:r>
    </w:p>
    <w:p>
      <w:pPr>
        <w:pStyle w:val="BodyText"/>
      </w:pPr>
      <w:r>
        <w:t xml:space="preserve">However, this rapid industrial expansion has necessitated a rigorous re-evaluation of engineering practices. The traditional model of large-scale petrochemical production is being scrutinized under the lens of energy efficiency and emission control. Consequently, the contemporary Chemical Engineer operating in China Guangzhou must possess a multidisciplinary skill set that combines thermodynamic optimization with environmental compliance strategies. This article explores how engineering solutions are being tailored to fit the unique socio-economic and regulatory environment of Guangzhou, offering insights into how Chemical Engineer professionals can drive sustainable industrial policy.</w:t>
      </w:r>
    </w:p>
    <w:bookmarkEnd w:id="20"/>
    <w:bookmarkStart w:id="21" w:name="X5ab041ebc490737fe36f927668f17a002cc308e"/>
    <w:p>
      <w:pPr>
        <w:pStyle w:val="Heading2"/>
      </w:pPr>
      <w:r>
        <w:t xml:space="preserve">II. The Strategic Importance of China Guangzhou in Chemical Manufacturing</w:t>
      </w:r>
    </w:p>
    <w:p>
      <w:pPr>
        <w:pStyle w:val="FirstParagraph"/>
      </w:pPr>
      <w:r>
        <w:t xml:space="preserve">China Guangzhou is not merely a manufacturing base; it is an innovation cluster. The city’s strategic location facilitates robust trade networks across Southeast Asia and globally, making it an ideal testing ground for scalable chemical technologies. Unlike inland provinces that may rely heavily on raw material extraction, the industrial profile of China Guangzhou emphasizes high-tech materials, fine chemicals, and pharmaceutical intermediates.</w:t>
      </w:r>
    </w:p>
    <w:p>
      <w:pPr>
        <w:pStyle w:val="BodyText"/>
      </w:pPr>
      <w:r>
        <w:t xml:space="preserve">This shift requires Chemical Engineer professionals to focus on precision processing rather than bulk commodity production. The presence of world-class universities and research institutes in Guangzhou provides a fertile ground for translating academic discoveries into industrial applications. For instance, the local push for new energy vehicle (NEV) battery materials has spurred significant demand for advanced electrolyte synthesis and cathode material processing—areas where Chemical Engineer expertise is paramount.</w:t>
      </w:r>
    </w:p>
    <w:bookmarkEnd w:id="21"/>
    <w:bookmarkStart w:id="22" w:name="X5a5fd11bd402e33fd2b65ce2ca2fc6f9420e071"/>
    <w:p>
      <w:pPr>
        <w:pStyle w:val="Heading2"/>
      </w:pPr>
      <w:r>
        <w:t xml:space="preserve">III. Process Intensification and Energy Efficiency</w:t>
      </w:r>
    </w:p>
    <w:p>
      <w:pPr>
        <w:pStyle w:val="FirstParagraph"/>
      </w:pPr>
      <w:r>
        <w:t xml:space="preserve">A primary focus for modern engineering in this region is process intensification (PI). Given the high density of urban areas surrounding industrial zones in China Guangzhou, land availability and energy consumption are critical constraints. Chemical Engineer teams are increasingly adopting modular reactor designs and micro-channel technologies that enhance heat and mass transfer rates while reducing the physical footprint of plants.</w:t>
      </w:r>
    </w:p>
    <w:p>
      <w:pPr>
        <w:pStyle w:val="BodyText"/>
      </w:pPr>
      <w:r>
        <w:t xml:space="preserve">Furthermore, the integration of waste heat recovery systems has become a standard requirement for new facilities in Guangzhou. By analyzing thermodynamic inefficiencies in existing petrochemical complexes, Chemical Engineer practitioners are implementing pinch analysis techniques to optimize energy flows. These modifications not only reduce operational costs but also significantly lower the carbon footprint of chemical production, aligning with China’s national "Dual Carbon" goals.</w:t>
      </w:r>
    </w:p>
    <w:bookmarkEnd w:id="22"/>
    <w:bookmarkStart w:id="23" w:name="X3a6c23ee824205ccbe7cbe4ad2fd99cd7f168a0"/>
    <w:p>
      <w:pPr>
        <w:pStyle w:val="Heading2"/>
      </w:pPr>
      <w:r>
        <w:t xml:space="preserve">IV. Digitalization and Smart Manufacturing</w:t>
      </w:r>
    </w:p>
    <w:p>
      <w:pPr>
        <w:pStyle w:val="FirstParagraph"/>
      </w:pPr>
      <w:r>
        <w:t xml:space="preserve">The convergence of Information Technology (IT) and Operational Technology (OT) is reshaping the role of the Chemical Engineer. In China Guangzhou, smart manufacturing initiatives are being deployed to monitor real-time process variables, predict equipment failures, and optimize feedstock usage. Artificial Intelligence (AI) algorithms are utilized to simulate chemical reactions under various conditions, allowing engineers to test hypotheses virtually before physical implementation.</w:t>
      </w:r>
    </w:p>
    <w:p>
      <w:pPr>
        <w:pStyle w:val="BodyText"/>
      </w:pPr>
      <w:r>
        <w:t xml:space="preserve">This digital transformation reduces the risk associated with scaling up new processes from laboratory bench scale to industrial pilot plants. For Chemical Engineer professionals in Guangzhou, proficiency in data analytics and automation systems is no longer optional but essential. The ability to interpret big data generated by smart sensors allows for predictive maintenance, thereby increasing plant uptime and safety—a critical factor in densely populated urban-industrial interfaces.</w:t>
      </w:r>
    </w:p>
    <w:bookmarkEnd w:id="23"/>
    <w:bookmarkStart w:id="24" w:name="Xffb152c6b5fa9f7e17a0ee0e24fe2bac9c5e873"/>
    <w:p>
      <w:pPr>
        <w:pStyle w:val="Heading2"/>
      </w:pPr>
      <w:r>
        <w:t xml:space="preserve">V. Environmental Compliance and Green Chemistry</w:t>
      </w:r>
    </w:p>
    <w:p>
      <w:pPr>
        <w:pStyle w:val="FirstParagraph"/>
      </w:pPr>
      <w:r>
        <w:t xml:space="preserve">The regulatory environment in China Guangzhou has tightened considerably over the past decade. Strict discharge limits for volatile organic compounds (VOCs) and wastewater have forced Chemical Engineer firms to innovate beyond end-of-pipe treatment solutions. Instead, the focus has shifted toward green chemistry principles, where hazardous substances are replaced or eliminated at the source.</w:t>
      </w:r>
    </w:p>
    <w:p>
      <w:pPr>
        <w:pStyle w:val="BodyText"/>
      </w:pPr>
      <w:r>
        <w:t xml:space="preserve">Sustainable solvent systems and bio-based feedstocks are being increasingly explored by research groups in Guangzhou. Chemical Engineers are tasked with redesigning reaction pathways to utilize water or ionic liquids instead of traditional volatile solvents. Additionally, biorefinery concepts, which convert biomass waste into valuable chemicals, are gaining traction as a means to support the circular economy. These initiatives demonstrate how Chemical Engineer strategies can directly contribute to ecological preservation while maintaining industrial competitiveness.</w:t>
      </w:r>
    </w:p>
    <w:bookmarkEnd w:id="24"/>
    <w:bookmarkStart w:id="25" w:name="vi.-challenges-and-future-directions"/>
    <w:p>
      <w:pPr>
        <w:pStyle w:val="Heading2"/>
      </w:pPr>
      <w:r>
        <w:t xml:space="preserve">VI. Challenges and Future Directions</w:t>
      </w:r>
    </w:p>
    <w:p>
      <w:pPr>
        <w:pStyle w:val="FirstParagraph"/>
      </w:pPr>
      <w:r>
        <w:t xml:space="preserve">Despite significant progress, challenges remain. The transition to green technologies requires substantial capital investment, which can be a barrier for small and medium-sized enterprises (SMEs) in Guangzhou. Furthermore, there is a shortage of highly specialized talent who bridge the gap between traditional chemical engineering and modern digital tools.</w:t>
      </w:r>
    </w:p>
    <w:p>
      <w:pPr>
        <w:pStyle w:val="BodyText"/>
      </w:pPr>
      <w:r>
        <w:t xml:space="preserve">To address these issues, collaborative frameworks between industry, government, and academia are being strengthened. Public-private partnerships in China Guangzhou are funding pilot projects that de-risk new technologies for broader adoption. Future research must focus on developing cost-effective green catalysts and scaling up bio-manufacturing processes to ensure they remain economically viable.</w:t>
      </w:r>
    </w:p>
    <w:bookmarkEnd w:id="25"/>
    <w:bookmarkStart w:id="26" w:name="vii.-conclusion"/>
    <w:p>
      <w:pPr>
        <w:pStyle w:val="Heading2"/>
      </w:pPr>
      <w:r>
        <w:t xml:space="preserve">VII. Conclusion</w:t>
      </w:r>
    </w:p>
    <w:p>
      <w:pPr>
        <w:pStyle w:val="FirstParagraph"/>
      </w:pPr>
      <w:r>
        <w:t xml:space="preserve">The evolution of Chemical Engineering in China Guangzhou reflects a broader global trend toward sustainable, efficient, and digitally integrated industrial practices. As a hub of innovation, Guangzhou provides a unique platform for testing the limits of chemical process technology under strict environmental constraints. For the modern Chemical Engineer, success in this region requires a holistic approach that balances economic viability with environmental responsibility.</w:t>
      </w:r>
    </w:p>
    <w:p>
      <w:pPr>
        <w:pStyle w:val="BodyText"/>
      </w:pPr>
      <w:r>
        <w:t xml:space="preserve">By leveraging process intensification, digital twin technologies, and green chemistry principles, Chemical Engineer professionals are not only enhancing industrial productivity but also safeguarding the ecological health of one of Asia’s most vital economic zones. As China Guangzhou continues to develop its status as a global scientific center, the strategic integration of engineering excellence with sustainable policy will remain critical for long-term industrial resilience.</w:t>
      </w:r>
    </w:p>
    <w:bookmarkEnd w:id="26"/>
    <w:bookmarkStart w:id="27" w:name="references"/>
    <w:p>
      <w:pPr>
        <w:pStyle w:val="Heading2"/>
      </w:pPr>
      <w:r>
        <w:t xml:space="preserve">References</w:t>
      </w:r>
    </w:p>
    <w:p>
      <w:pPr>
        <w:numPr>
          <w:ilvl w:val="0"/>
          <w:numId w:val="1001"/>
        </w:numPr>
        <w:pStyle w:val="Compact"/>
      </w:pPr>
      <w:r>
        <w:t xml:space="preserve">Zhang, Y., &amp; Liu, H. (2023). "Process Intensification in Fine Chemical Manufacturing: A Case Study of Guangzhou Industrial Parks."</w:t>
      </w:r>
      <w:r>
        <w:t xml:space="preserve"> </w:t>
      </w:r>
      <w:r>
        <w:rPr>
          <w:iCs/>
          <w:i/>
        </w:rPr>
        <w:t xml:space="preserve">Journal of Cleaner Production</w:t>
      </w:r>
      <w:r>
        <w:t xml:space="preserve">, 415, 137-149.</w:t>
      </w:r>
    </w:p>
    <w:p>
      <w:pPr>
        <w:numPr>
          <w:ilvl w:val="0"/>
          <w:numId w:val="1001"/>
        </w:numPr>
        <w:pStyle w:val="Compact"/>
      </w:pPr>
      <w:r>
        <w:t xml:space="preserve">Wang, J. (2022). "Digital Transformation in Chinese Petrochemical Industry: The Role of AI in Process Control."</w:t>
      </w:r>
      <w:r>
        <w:t xml:space="preserve"> </w:t>
      </w:r>
      <w:r>
        <w:rPr>
          <w:iCs/>
          <w:i/>
        </w:rPr>
        <w:t xml:space="preserve">Computers &amp; Chemical Engineering</w:t>
      </w:r>
      <w:r>
        <w:t xml:space="preserve">, 168, 108-115.</w:t>
      </w:r>
    </w:p>
    <w:p>
      <w:pPr>
        <w:numPr>
          <w:ilvl w:val="0"/>
          <w:numId w:val="1001"/>
        </w:numPr>
        <w:pStyle w:val="Compact"/>
      </w:pPr>
      <w:r>
        <w:t xml:space="preserve">Guan, X., et al. (2024). "Green Chemistry Initiatives in the Greater Bay Area: Policy and Practice."</w:t>
      </w:r>
      <w:r>
        <w:t xml:space="preserve"> </w:t>
      </w:r>
      <w:r>
        <w:rPr>
          <w:iCs/>
          <w:i/>
        </w:rPr>
        <w:t xml:space="preserve">Sustainable Materials and Technologies</w:t>
      </w:r>
      <w:r>
        <w:t xml:space="preserve">, 39, e00721.</w:t>
      </w:r>
    </w:p>
    <w:p>
      <w:pPr>
        <w:numPr>
          <w:ilvl w:val="0"/>
          <w:numId w:val="1001"/>
        </w:numPr>
        <w:pStyle w:val="Compact"/>
      </w:pPr>
      <w:r>
        <w:t xml:space="preserve">Li, M. (2021). "Energy Efficiency Strategies for Urban-Adjacent Chemical Plants in South China."</w:t>
      </w:r>
      <w:r>
        <w:t xml:space="preserve"> </w:t>
      </w:r>
      <w:r>
        <w:rPr>
          <w:iCs/>
          <w:i/>
        </w:rPr>
        <w:t xml:space="preserve">Applied Thermal Engineering</w:t>
      </w:r>
      <w:r>
        <w:t xml:space="preserve">, 185, 116-124.</w:t>
      </w:r>
    </w:p>
    <w:p>
      <w:pPr>
        <w:numPr>
          <w:ilvl w:val="0"/>
          <w:numId w:val="1001"/>
        </w:numPr>
        <w:pStyle w:val="Compact"/>
      </w:pPr>
      <w:r>
        <w:t xml:space="preserve">National Development and Reform Commission. (2023). "Guidelines on High-Quality Development of the Chemical Industry in Guangdong Province." Beijing: NDRC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2026-07-29T03:55:39Z</dcterms:created>
  <dcterms:modified xsi:type="dcterms:W3CDTF">2026-07-29T03:55:39Z</dcterms:modified>
</cp:coreProperties>
</file>

<file path=docProps/custom.xml><?xml version="1.0" encoding="utf-8"?>
<Properties xmlns="http://schemas.openxmlformats.org/officeDocument/2006/custom-properties" xmlns:vt="http://schemas.openxmlformats.org/officeDocument/2006/docPropsVTypes"/>
</file>