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Colombia</w:t>
      </w:r>
      <w:r>
        <w:t xml:space="preserve"> </w:t>
      </w:r>
      <w:r>
        <w:t xml:space="preserve">Bogotá</w:t>
      </w:r>
    </w:p>
    <w:bookmarkStart w:id="33" w:name="X18cd1e7a2fa7a637ae15038bee1a15320575136"/>
    <w:p>
      <w:pPr>
        <w:pStyle w:val="Heading1"/>
      </w:pPr>
      <w:r>
        <w:t xml:space="preserve">The Evolving Role of the Chemical Engineer in the Industrial Landscape of Colombia Bogotá</w:t>
      </w:r>
    </w:p>
    <w:p>
      <w:pPr>
        <w:pStyle w:val="FirstParagraph"/>
      </w:pPr>
      <w:r>
        <w:rPr>
          <w:bCs/>
          <w:b/>
        </w:rPr>
        <w:t xml:space="preserve">Juan P. Martínez, PhD</w:t>
      </w:r>
      <w:r>
        <w:br/>
      </w:r>
      <w:r>
        <w:t xml:space="preserve">Department of Chemical Engineering</w:t>
      </w:r>
      <w:r>
        <w:br/>
      </w:r>
      <w:r>
        <w:t xml:space="preserve">National University of Colombia, Bogotá Campus</w:t>
      </w:r>
      <w:r>
        <w:br/>
      </w:r>
      <w:r>
        <w:t xml:space="preserve">Bogotá, D.C., Colombia</w:t>
      </w:r>
    </w:p>
    <w:bookmarkStart w:id="20" w:name="Xcb665b1d323f9a9c92b89e0b0414fcc066a7e9e"/>
    <w:p>
      <w:pPr>
        <w:pStyle w:val="Heading5"/>
      </w:pPr>
      <w:r>
        <w:rPr>
          <w:iCs/>
          <w:i/>
        </w:rPr>
        <w:t xml:space="preserve">A paper submitted for consideration in the Journal of Industrial Chemistry and Environmental Sustainability.</w:t>
      </w:r>
    </w:p>
    <w:bookmarkEnd w:id="20"/>
    <w:bookmarkStart w:id="21" w:name="abstract"/>
    <w:p>
      <w:pPr>
        <w:pStyle w:val="Heading3"/>
      </w:pPr>
      <w:r>
        <w:t xml:space="preserve">Abstract</w:t>
      </w:r>
    </w:p>
    <w:p>
      <w:pPr>
        <w:pStyle w:val="FirstParagraph"/>
      </w:pPr>
      <w:r>
        <w:t xml:space="preserve">This article examines the critical and multifaceted role of the Chemical Engineer within the rapidly developing industrial ecosystem of Colombia Bogotá. As Colombia seeks to diversify its economy beyond traditional resource extraction, Bogotá has emerged as a central hub for petrochemical processing, pharmaceutical manufacturing, food and beverage production, and emerging green technologies. This paper analyzes how Chemical Engineers in Bogotá are adapting to global standards of sustainability while addressing local infrastructural challenges. Furthermore, it explores the pedagogical implications for engineering education in the capital region and discusses policy recommendations necessary to foster innovation. The findings suggest that the modern Chemical Engineer in Colombia Bogotá is not merely a technical operator but a strategic leader in sustainable industrial transformation.</w:t>
      </w:r>
    </w:p>
    <w:bookmarkEnd w:id="21"/>
    <w:bookmarkStart w:id="22" w:name="introduction"/>
    <w:p>
      <w:pPr>
        <w:pStyle w:val="Heading2"/>
      </w:pPr>
      <w:r>
        <w:t xml:space="preserve">1. Introduction</w:t>
      </w:r>
    </w:p>
    <w:p>
      <w:pPr>
        <w:pStyle w:val="FirstParagraph"/>
      </w:pPr>
      <w:r>
        <w:t xml:space="preserve">The Republic of Colombia stands at a pivotal juncture in its economic history. Historically reliant on the export of crude oil, coal, and nickel, the nation is increasingly striving for an industrial model that emphasizes value-added production and technological innovation. At the heart of this transition lies Bogotá, the capital city and largest metropolitan area in Colombia. While often perceived primarily as a service-oriented financial center due to its concentration of commerce and government institutions Bogotá has simultaneously solidified its position as an industrial powerhouse.</w:t>
      </w:r>
    </w:p>
    <w:p>
      <w:pPr>
        <w:pStyle w:val="BodyText"/>
      </w:pPr>
      <w:r>
        <w:t xml:space="preserve">In this context, the Chemical Engineer emerges as a pivotal professional figure. Unlike other disciplines that may focus on singular aspects of production, the Chemical Engineer deals with the transformation of raw materials into valuable products through processes involving chemical or physical changes. In Colombia Bogotá, this role is expanding beyond traditional boundaries. The city hosts major industrial parks in zones such as Ciudadela Salitre and Usme, where facilities range from large-scale petrochemical plants operated by industry giants to small-to-medium enterprises (SMEs) producing specialty chemicals and pharmaceuticals. This article aims to define the scope of practice for the Chemical Engineer in this specific geographic and economic context, highlighting the intersection of technical expertise, environmental stewardship, and economic development.</w:t>
      </w:r>
    </w:p>
    <w:bookmarkEnd w:id="22"/>
    <w:bookmarkStart w:id="25" w:name="the-industrial-context-beyond-oil"/>
    <w:p>
      <w:pPr>
        <w:pStyle w:val="Heading2"/>
      </w:pPr>
      <w:r>
        <w:t xml:space="preserve">2. The Industrial Context: Beyond Oil</w:t>
      </w:r>
    </w:p>
    <w:p>
      <w:pPr>
        <w:pStyle w:val="FirstParagraph"/>
      </w:pPr>
      <w:r>
        <w:t xml:space="preserve">To understand the demand for Chemical Engineers in Colombia Bogotá, one must first analyze the industrial sectors driving growth. Traditionally, the upstream petroleum industry dominated chemical engineering employment in the country. However, downstream processing and refinement offer significant opportunities within and around Bogotá.</w:t>
      </w:r>
    </w:p>
    <w:bookmarkStart w:id="23" w:name="the-pharmaceutical-sector"/>
    <w:p>
      <w:pPr>
        <w:pStyle w:val="Heading3"/>
      </w:pPr>
      <w:r>
        <w:t xml:space="preserve">2.1 The Pharmaceutical Sector</w:t>
      </w:r>
    </w:p>
    <w:p>
      <w:pPr>
        <w:pStyle w:val="FirstParagraph"/>
      </w:pPr>
      <w:r>
        <w:t xml:space="preserve">Bogotá is home to a robust pharmaceutical industry, hosting several of Latin America’s leading manufacturers. Chemical Engineers in this sector are responsible for process validation, quality control (QC), and regulatory compliance with entities such as the INVIMA (Instituto Nacional de Vigilancia de Medicamentos y Alimentos). The demand here is high for professionals who understand Good Manufacturing Practices (GMP) and can optimize fermentation processes or chemical synthesis routes to ensure patient safety while minimizing costs.</w:t>
      </w:r>
    </w:p>
    <w:bookmarkEnd w:id="23"/>
    <w:bookmarkStart w:id="24" w:name="food-and-beverage-processing"/>
    <w:p>
      <w:pPr>
        <w:pStyle w:val="Heading3"/>
      </w:pPr>
      <w:r>
        <w:t xml:space="preserve">2.2 Food and Beverage Processing</w:t>
      </w:r>
    </w:p>
    <w:p>
      <w:pPr>
        <w:pStyle w:val="FirstParagraph"/>
      </w:pPr>
      <w:r>
        <w:t xml:space="preserve">Agriculture remains a cornerstone of the Colombian economy, and Bogotá serves as the logistical distribution hub for this produce. Chemical Engineers play a crucial role in food safety, preservation technologies, and waste reduction. By applying unit operation principles to food processing—such as pasteurization, drying, and extraction—engineers in Bogotá help extend shelf life and reduce post-harvest losses, contributing directly to national food security.</w:t>
      </w:r>
    </w:p>
    <w:bookmarkEnd w:id="24"/>
    <w:bookmarkEnd w:id="25"/>
    <w:bookmarkStart w:id="28" w:name="sustainability-and-green-chemistry"/>
    <w:p>
      <w:pPr>
        <w:pStyle w:val="Heading2"/>
      </w:pPr>
      <w:r>
        <w:t xml:space="preserve">3. Sustainability and Green Chemistry</w:t>
      </w:r>
    </w:p>
    <w:p>
      <w:pPr>
        <w:pStyle w:val="FirstParagraph"/>
      </w:pPr>
      <w:r>
        <w:t xml:space="preserve">The 21st century has imposed a global imperative on industrial processes to become more environmentally sustainable. In Colombia Bogotá, this is not merely a trend but a regulatory necessity and a competitive advantage. Chemical Engineers are at the forefront of implementing "Green Chemistry" principles.</w:t>
      </w:r>
    </w:p>
    <w:bookmarkStart w:id="26" w:name="waste-management-and-circular-economy"/>
    <w:p>
      <w:pPr>
        <w:pStyle w:val="Heading3"/>
      </w:pPr>
      <w:r>
        <w:t xml:space="preserve">3.1 Waste Management and Circular Economy</w:t>
      </w:r>
    </w:p>
    <w:p>
      <w:pPr>
        <w:pStyle w:val="FirstParagraph"/>
      </w:pPr>
      <w:r>
        <w:t xml:space="preserve">Bogotá generates millions of tons of waste annually. Chemical Engineers are tasked with designing processes that convert industrial byproducts into secondary raw materials. For instance, engineers in the automotive paint sector are developing water-based solutions to replace volatile organic compounds (VOCs). Similarly, in the textile industry surrounding Bogotá, professionals are implementing closed-loop water systems to reduce contamination of the Bogotá River basin.</w:t>
      </w:r>
    </w:p>
    <w:bookmarkEnd w:id="26"/>
    <w:bookmarkStart w:id="27" w:name="energy-efficiency"/>
    <w:p>
      <w:pPr>
        <w:pStyle w:val="Heading3"/>
      </w:pPr>
      <w:r>
        <w:t xml:space="preserve">3.2 Energy Efficiency</w:t>
      </w:r>
    </w:p>
    <w:p>
      <w:pPr>
        <w:pStyle w:val="FirstParagraph"/>
      </w:pPr>
      <w:r>
        <w:t xml:space="preserve">Energía de Bogotá S.A. E.S.P and other local energy providers require Chemical Engineers to optimize combustion processes and renewable energy integration. From biogas production from organic urban waste to solar thermal applications in industrial heating, the Chemical Engineer provides the thermodynamic expertise required to lower carbon footprints.</w:t>
      </w:r>
    </w:p>
    <w:bookmarkEnd w:id="27"/>
    <w:bookmarkEnd w:id="28"/>
    <w:bookmarkStart w:id="29" w:name="challenges-in-professional-practice"/>
    <w:p>
      <w:pPr>
        <w:pStyle w:val="Heading2"/>
      </w:pPr>
      <w:r>
        <w:t xml:space="preserve">4. Challenges in Professional Practice</w:t>
      </w:r>
    </w:p>
    <w:p>
      <w:pPr>
        <w:pStyle w:val="FirstParagraph"/>
      </w:pPr>
      <w:r>
        <w:t xml:space="preserve">Despite the opportunities, Chemical Engineers in Colombia Bogotá face distinct challenges. One significant issue is brain drain; many highly skilled graduates seek opportunities in Europe or North America due to perceived better remuneration and research facilities. Furthermore, there is often a skills gap between academic curricula and industry needs. While universities in Bogotá provide strong theoretical foundations, the rapid pace of technological change requires continuous upskilling.</w:t>
      </w:r>
    </w:p>
    <w:p>
      <w:pPr>
        <w:pStyle w:val="BodyText"/>
      </w:pPr>
      <w:r>
        <w:t xml:space="preserve">Additionally, regulatory bottlenecks can slow down the implementation of new chemical processes. Navigating the complex environmental licensing procedures in Colombia requires Chemical Engineers to possess not only technical knowledge but also a deep understanding of legal frameworks and administrative protocols.</w:t>
      </w:r>
    </w:p>
    <w:bookmarkEnd w:id="29"/>
    <w:bookmarkStart w:id="30" w:name="the-role-of-education-and-research"/>
    <w:p>
      <w:pPr>
        <w:pStyle w:val="Heading2"/>
      </w:pPr>
      <w:r>
        <w:t xml:space="preserve">5. The Role of Education and Research</w:t>
      </w:r>
    </w:p>
    <w:p>
      <w:pPr>
        <w:pStyle w:val="FirstParagraph"/>
      </w:pPr>
      <w:r>
        <w:t xml:space="preserve">The universities in Bogotá, including the National University, Los Andes, Javeriana, andEAN (Escuela de Administración de Negocios), play a vital role in shaping the next generation of Chemical Engineers. There is a growing emphasis on interdisciplinary education. Modern curricula are integrating modules on data science, artificial intelligence in process control (Industry 4.0), and bioengineering.</w:t>
      </w:r>
    </w:p>
    <w:p>
      <w:pPr>
        <w:pStyle w:val="BodyText"/>
      </w:pPr>
      <w:r>
        <w:t xml:space="preserve">Research centers such as the Instituto de Investigaciones en Ingeniería (I3) at the National University are pioneering studies in catalyst development and renewable energy materials. These research outputs directly inform industrial practices, demonstrating a strong link between academia and industry in the capital city.</w:t>
      </w:r>
    </w:p>
    <w:bookmarkEnd w:id="30"/>
    <w:bookmarkStart w:id="31" w:name="conclusion"/>
    <w:p>
      <w:pPr>
        <w:pStyle w:val="Heading2"/>
      </w:pPr>
      <w:r>
        <w:t xml:space="preserve">6. Conclusion</w:t>
      </w:r>
    </w:p>
    <w:p>
      <w:pPr>
        <w:pStyle w:val="FirstParagraph"/>
      </w:pPr>
      <w:r>
        <w:t xml:space="preserve">The Chemical Engineer is indispensable to the economic future of Colombia Bogotá. As the city transitions toward a more sustainable and diversified economy, the scope of this profession continues to broaden. It is no longer sufficient to possess knowledge of thermodynamics and fluid mechanics; today’s Chemical Engineer must also be an expert in sustainability, regulatory compliance, and digital transformation.</w:t>
      </w:r>
    </w:p>
    <w:p>
      <w:pPr>
        <w:pStyle w:val="BodyText"/>
      </w:pPr>
      <w:r>
        <w:t xml:space="preserve">For policymakers and industry leaders in Colombia Bogotá, investing in the professional development of Chemical Engineers is a strategic priority. This includes fostering stronger public-private partnerships for research funding and updating educational standards to reflect global technological trends. By empowering Chemical Engineers to lead innovation, Colombia Bogotá can not only enhance its industrial competitiveness but also set an example for sustainable development in the Global South.</w:t>
      </w:r>
    </w:p>
    <w:bookmarkEnd w:id="31"/>
    <w:bookmarkStart w:id="32" w:name="references"/>
    <w:p>
      <w:pPr>
        <w:pStyle w:val="Heading2"/>
      </w:pPr>
      <w:r>
        <w:t xml:space="preserve">References</w:t>
      </w:r>
    </w:p>
    <w:p>
      <w:pPr>
        <w:numPr>
          <w:ilvl w:val="0"/>
          <w:numId w:val="1001"/>
        </w:numPr>
        <w:pStyle w:val="Compact"/>
      </w:pPr>
      <w:r>
        <w:t xml:space="preserve">[1] Ministerio de Comercio, Industria y Turismo. (2023). *Report on the State of Industry in Colombia*. Bogotá: Government Printer.</w:t>
      </w:r>
    </w:p>
    <w:p>
      <w:pPr>
        <w:numPr>
          <w:ilvl w:val="0"/>
          <w:numId w:val="1001"/>
        </w:numPr>
        <w:pStyle w:val="Compact"/>
      </w:pPr>
      <w:r>
        <w:t xml:space="preserve">[2] Sociedad Colombiana de Ingeniería Química. (2024). *Annual Survey of Professional Employment and Trends*. SCIQ Publications.</w:t>
      </w:r>
    </w:p>
    <w:p>
      <w:pPr>
        <w:numPr>
          <w:ilvl w:val="0"/>
          <w:numId w:val="1001"/>
        </w:numPr>
        <w:pStyle w:val="Compact"/>
      </w:pPr>
      <w:r>
        <w:t xml:space="preserve">[3] Gómez, L., &amp; Rodriguez, M. (2023). "Sustainable Water Treatment Processes in Andean Urban Centers." *Journal of Environmental Engineering*, 149(5), 04023012.</w:t>
      </w:r>
    </w:p>
    <w:p>
      <w:pPr>
        <w:numPr>
          <w:ilvl w:val="0"/>
          <w:numId w:val="1001"/>
        </w:numPr>
        <w:pStyle w:val="Compact"/>
      </w:pPr>
      <w:r>
        <w:t xml:space="preserve">[4] INVIMA. (2023). *Regulatory Guidelines for Pharmaceutical Manufacturing*. Bogotá: Ministry of Health and Social Protection.</w:t>
      </w:r>
    </w:p>
    <w:p>
      <w:pPr>
        <w:numPr>
          <w:ilvl w:val="0"/>
          <w:numId w:val="1001"/>
        </w:numPr>
        <w:pStyle w:val="Compact"/>
      </w:pPr>
      <w:r>
        <w:t xml:space="preserve">[5] National University of Colombia. (2024). *Strategic Plan for Research in Chemical and Petrochemical Engineering 2023-2030*. Bogotá, D.C.</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Chemical Engineer in the Industrial Landscape of Colombia Bogotá</dc:title>
  <dc:creator/>
  <dc:language>en</dc:language>
  <cp:keywords/>
  <dcterms:created xsi:type="dcterms:W3CDTF">2026-07-29T16:08:59Z</dcterms:created>
  <dcterms:modified xsi:type="dcterms:W3CDTF">2026-07-29T16:08:59Z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