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Industrial</w:t>
      </w:r>
      <w:r>
        <w:t xml:space="preserve"> </w:t>
      </w:r>
      <w:r>
        <w:t xml:space="preserve">Innovation</w:t>
      </w:r>
      <w:r>
        <w:t xml:space="preserve"> </w:t>
      </w:r>
      <w:r>
        <w:t xml:space="preserve">and</w:t>
      </w:r>
      <w:r>
        <w:t xml:space="preserve"> </w:t>
      </w:r>
      <w:r>
        <w:t xml:space="preserve">Sustainability</w:t>
      </w:r>
    </w:p>
    <w:bookmarkStart w:id="28" w:name="X679276352c080b45d1dc291bff9dfc244c09b72"/>
    <w:p>
      <w:pPr>
        <w:pStyle w:val="Heading1"/>
      </w:pPr>
      <w:r>
        <w:t xml:space="preserve">The Role of the Chemical Engineer in Germany Munich: A Strategic Analysis of Industrial Innovation and Sustainability</w:t>
      </w:r>
    </w:p>
    <w:p>
      <w:pPr>
        <w:pStyle w:val="FirstParagraph"/>
      </w:pPr>
      <w:r>
        <w:rPr>
          <w:iCs/>
          <w:i/>
          <w:bCs/>
          <w:b/>
        </w:rPr>
        <w:t xml:space="preserve">Abstract</w:t>
      </w:r>
    </w:p>
    <w:p>
      <w:pPr>
        <w:pStyle w:val="BodyText"/>
      </w:pPr>
      <w:r>
        <w:t xml:space="preserve">This article examines the pivotal role of the chemical engineer within the industrial landscape of Germany Munich. As a global hub for high-tech manufacturing, pharmaceuticals, and sustainable energy solutions, Munich serves as a critical node in Europe’s chemical industry network. The document explores how modern chemical engineers are adapting to stringent environmental regulations, digital transformation (Industry 4.0), and the shifting geopolitical dynamics of energy supply chains. By analyzing case studies from major corporations located in the Bavarian capital and its surrounding industrial parks, this paper argues that the contemporary chemical engineer must possess a hybrid skill set combining deep technical expertise with strategic sustainability management.</w:t>
      </w:r>
    </w:p>
    <w:bookmarkStart w:id="20" w:name="introduction"/>
    <w:p>
      <w:pPr>
        <w:pStyle w:val="Heading2"/>
      </w:pPr>
      <w:r>
        <w:t xml:space="preserve">1. Introduction</w:t>
      </w:r>
    </w:p>
    <w:p>
      <w:pPr>
        <w:pStyle w:val="FirstParagraph"/>
      </w:pPr>
      <w:r>
        <w:t xml:space="preserve">The German chemical industry is one of the most robust sectors of the national economy, contributing significantly to export revenues and employment stability. Within this vast ecosystem, Germany Munich stands out not merely as an administrative center but as a dynamic cluster for research and development (R&amp;D) in advanced materials and green chemistry. The city’s proximity to major industrial zones in Lower Bavaria and its strong academic ties with institutions such as the Technical University of Munich (TUM) creates a unique environment for innovation.</w:t>
      </w:r>
    </w:p>
    <w:p>
      <w:pPr>
        <w:pStyle w:val="BodyText"/>
      </w:pPr>
      <w:r>
        <w:t xml:space="preserve">In this context, the profile of the chemical engineer has evolved dramatically. No longer confined to traditional process design and optimization, today’s professional in Germany Munich must navigate complex regulatory frameworks imposed by both German federal law and European Union directives. This article aims to dissect these evolving responsibilities, highlighting the necessity for chemical engineers who can drive efficiency while adhering to rigorous sustainability standards.</w:t>
      </w:r>
    </w:p>
    <w:bookmarkEnd w:id="20"/>
    <w:bookmarkStart w:id="21" w:name="X022c81459e89a2cbf5b867c476ac8b52d6e6deb"/>
    <w:p>
      <w:pPr>
        <w:pStyle w:val="Heading2"/>
      </w:pPr>
      <w:r>
        <w:t xml:space="preserve">2. The Industrial Landscape of Germany Munich</w:t>
      </w:r>
    </w:p>
    <w:p>
      <w:pPr>
        <w:pStyle w:val="FirstParagraph"/>
      </w:pPr>
      <w:r>
        <w:t xml:space="preserve">Munich’s industrial ecosystem is characterized by a blend of multinational corporations and specialized small-to-medium enterprises (Mittelstand). Unlike the heavy chemical concentrations found in the Rhine-Ruhr area, Munich’s chemical sector is heavily oriented toward high-value products. This includes fine chemicals, specialty polymers, and pharmaceutical intermediates. The presence of global giants such as BMW (requiring extensive advanced materials engineering) and Siemens further amplifies the demand for interdisciplinary collaboration between mechanical systems and chemical processes.</w:t>
      </w:r>
    </w:p>
    <w:p>
      <w:pPr>
        <w:pStyle w:val="BodyText"/>
      </w:pPr>
      <w:r>
        <w:t xml:space="preserve">Furthermore, Munich serves as a gateway for international investment into Central Europe. For foreign investors looking to establish a foothold in Germany, understanding the local regulatory environment is crucial. This is where the expertise of the local chemical engineer becomes invaluable. They act as intermediaries between international corporate strategies and local operational realities, ensuring that production facilities meet all safety, environmental, and quality control standards specific to Bavaria.</w:t>
      </w:r>
    </w:p>
    <w:bookmarkEnd w:id="21"/>
    <w:bookmarkStart w:id="22" w:name="X762bca6dabc6dd1ace847fc1d437156b0b876c9"/>
    <w:p>
      <w:pPr>
        <w:pStyle w:val="Heading2"/>
      </w:pPr>
      <w:r>
        <w:t xml:space="preserve">3. Sustainability and Green Chemistry Initiatives</w:t>
      </w:r>
    </w:p>
    <w:p>
      <w:pPr>
        <w:pStyle w:val="FirstParagraph"/>
      </w:pPr>
      <w:r>
        <w:t xml:space="preserve">The most significant challenge facing the chemical industry today is the transition toward a circular economy. In Germany Munich, this transition is not optional but mandatory due to strict EU emissions trading schemes and national climate protection goals. Chemical engineers are at the forefront of this transformation, tasked with redesigning processes to minimize waste and energy consumption.</w:t>
      </w:r>
    </w:p>
    <w:p>
      <w:pPr>
        <w:pStyle w:val="BodyText"/>
      </w:pPr>
      <w:r>
        <w:rPr>
          <w:bCs/>
          <w:b/>
        </w:rPr>
        <w:t xml:space="preserve">3.1 Energy Efficiency</w:t>
      </w:r>
    </w:p>
    <w:p>
      <w:pPr>
        <w:pStyle w:val="BodyText"/>
      </w:pPr>
      <w:r>
        <w:t xml:space="preserve">Munich’s industrial parks are increasingly integrating renewable energy sources into their chemical production cycles. Engineers are implementing heat integration techniques, utilizing waste heat from exothermic reactions to power other parts of the facility. Additionally, there is a growing trend toward electrification of heating processes, moving away from natural gas combustion to electric heaters powered by wind or solar energy.</w:t>
      </w:r>
    </w:p>
    <w:p>
      <w:pPr>
        <w:pStyle w:val="BodyText"/>
      </w:pPr>
      <w:r>
        <w:rPr>
          <w:bCs/>
          <w:b/>
        </w:rPr>
        <w:t xml:space="preserve">3.2 Carbon Capture and Utilization (CCU)</w:t>
      </w:r>
    </w:p>
    <w:p>
      <w:pPr>
        <w:pStyle w:val="BodyText"/>
      </w:pPr>
      <w:r>
        <w:t xml:space="preserve">A key area of research in Munich involves CCU technologies. Chemical engineers are developing novel catalysts that can convert captured carbon dioxide into useful chemical feedstocks, such as methanol or formic acid. This approach not only reduces the carbon footprint of chemical plants but also creates new revenue streams by turning waste products into marketable commodities.</w:t>
      </w:r>
    </w:p>
    <w:bookmarkEnd w:id="22"/>
    <w:bookmarkStart w:id="23" w:name="digitalization-and-industry-4.0"/>
    <w:p>
      <w:pPr>
        <w:pStyle w:val="Heading2"/>
      </w:pPr>
      <w:r>
        <w:t xml:space="preserve">4. Digitalization and Industry 4.0</w:t>
      </w:r>
    </w:p>
    <w:p>
      <w:pPr>
        <w:pStyle w:val="FirstParagraph"/>
      </w:pPr>
      <w:r>
        <w:t xml:space="preserve">The concept of Industry 4.0, which originated in Germany, has had a profound impact on how chemical engineering is practiced in Munich. The integration of the Internet of Things (IoT), artificial intelligence (AI), and big data analytics into plant operations allows for real-time monitoring and predictive maintenance.</w:t>
      </w:r>
    </w:p>
    <w:p>
      <w:pPr>
        <w:pStyle w:val="BodyText"/>
      </w:pPr>
      <w:r>
        <w:rPr>
          <w:bCs/>
          <w:b/>
        </w:rPr>
        <w:t xml:space="preserve">4.1 Smart Processes</w:t>
      </w:r>
    </w:p>
    <w:p>
      <w:pPr>
        <w:pStyle w:val="BodyText"/>
      </w:pPr>
      <w:r>
        <w:t xml:space="preserve">In modern facilities across Germany Munich, chemical engineers utilize digital twins—virtual replicas of physical plants—to simulate scenarios and optimize performance without risking actual production downtime. These tools enable engineers to predict equipment failures before they occur, thereby enhancing safety and reducing operational costs.</w:t>
      </w:r>
    </w:p>
    <w:p>
      <w:pPr>
        <w:pStyle w:val="BodyText"/>
      </w:pPr>
      <w:r>
        <w:rPr>
          <w:bCs/>
          <w:b/>
        </w:rPr>
        <w:t xml:space="preserve">4.2 Data-Driven Decision Making</w:t>
      </w:r>
    </w:p>
    <w:p>
      <w:pPr>
        <w:pStyle w:val="BodyText"/>
      </w:pPr>
      <w:r>
        <w:t xml:space="preserve">The availability of vast amounts of process data allows for more precise control over reaction conditions. By employing machine learning algorithms, engineers can identify subtle variations in raw material quality or environmental factors that might affect product yield. This level of granularity was previously unattainable and represents a significant leap forward in process optimization.</w:t>
      </w:r>
    </w:p>
    <w:bookmarkEnd w:id="23"/>
    <w:bookmarkStart w:id="24" w:name="Xc1bf6019d7c7f546cd756b019a9b2d8bdab0c79"/>
    <w:p>
      <w:pPr>
        <w:pStyle w:val="Heading2"/>
      </w:pPr>
      <w:r>
        <w:t xml:space="preserve">5. Regulatory Compliance and Safety Standards</w:t>
      </w:r>
    </w:p>
    <w:p>
      <w:pPr>
        <w:pStyle w:val="FirstParagraph"/>
      </w:pPr>
      <w:r>
        <w:t xml:space="preserve">The chemical industry operates under some of the strictest safety regulations in the world. In Germany Munich, compliance with REACH (Registration, Evaluation, Authorisation and Restriction of Chemicals) and other local Bavarian environmental laws is paramount. Chemical engineers must possess a comprehensive understanding of these legal frameworks to ensure that their facilities remain operational.</w:t>
      </w:r>
    </w:p>
    <w:p>
      <w:pPr>
        <w:pStyle w:val="BodyText"/>
      </w:pPr>
      <w:r>
        <w:t xml:space="preserve">Safety culture is deeply ingrained in the German industrial ethos. Engineers are responsible for conducting rigorous risk assessments, implementing hazard analysis methods such as HAZOP (Hazard and Operability Study), and ensuring that all personnel are adequately trained. The consequence of non-compliance can be severe, ranging from hefty fines to permanent shutdowns. Therefore, the role of the chemical engineer extends beyond technical execution to include legal advocacy and ethical stewardship.</w:t>
      </w:r>
    </w:p>
    <w:bookmarkEnd w:id="24"/>
    <w:bookmarkStart w:id="25" w:name="human-resources-and-education"/>
    <w:p>
      <w:pPr>
        <w:pStyle w:val="Heading2"/>
      </w:pPr>
      <w:r>
        <w:t xml:space="preserve">6. Human Resources and Education</w:t>
      </w:r>
    </w:p>
    <w:p>
      <w:pPr>
        <w:pStyle w:val="FirstParagraph"/>
      </w:pPr>
      <w:r>
        <w:t xml:space="preserve">To meet these multifaceted demands, the educational landscape in Germany Munich is undergoing significant changes. Universities are updating their curricula to include modules on sustainability, data science, and international business law alongside traditional chemical engineering principles. This holistic approach ensures that graduates are not only technically proficient but also culturally and strategically aware.</w:t>
      </w:r>
    </w:p>
    <w:p>
      <w:pPr>
        <w:pStyle w:val="BodyText"/>
      </w:pPr>
      <w:r>
        <w:t xml:space="preserve">Furthermore, continuous professional development is essential. Industry associations in Munich organize regular workshops and seminars to keep practitioners updated on the latest technological advancements and regulatory changes. Collaboration between academia and industry is fostered through joint research projects, internships, and thesis topics that address real-world problems faced by companies in the region.</w:t>
      </w:r>
    </w:p>
    <w:bookmarkEnd w:id="25"/>
    <w:bookmarkStart w:id="26" w:name="conclusion"/>
    <w:p>
      <w:pPr>
        <w:pStyle w:val="Heading2"/>
      </w:pPr>
      <w:r>
        <w:t xml:space="preserve">7. Conclusion</w:t>
      </w:r>
    </w:p>
    <w:p>
      <w:pPr>
        <w:pStyle w:val="FirstParagraph"/>
      </w:pPr>
      <w:r>
        <w:t xml:space="preserve">In conclusion, the chemical engineer in Germany Munich plays a critical role in driving industrial innovation while safeguarding environmental integrity. The city’s unique position as a center for high-tech manufacturing and research provides fertile ground for these professionals to apply cutting-edge technologies such as AI and green chemistry solutions. As the global pressure for sustainability intensifies, the expertise of chemical engineers will be increasingly vital in navigating the complexities of modern industrial operations.</w:t>
      </w:r>
    </w:p>
    <w:p>
      <w:pPr>
        <w:pStyle w:val="BodyText"/>
      </w:pPr>
      <w:r>
        <w:t xml:space="preserve">Future success in this sector will depend on the ability of chemical engineers to adapt to rapid technological changes, comply with evolving regulations, and lead organizations toward a more sustainable future. By embracing interdisciplinary approaches and leveraging digital tools, chemical engineers in Munich are poised to set new standards for excellence in the global chemical industry.</w:t>
      </w:r>
    </w:p>
    <w:bookmarkEnd w:id="26"/>
    <w:bookmarkStart w:id="27" w:name="references"/>
    <w:p>
      <w:pPr>
        <w:pStyle w:val="Heading2"/>
      </w:pPr>
      <w:r>
        <w:t xml:space="preserve">References</w:t>
      </w:r>
    </w:p>
    <w:p>
      <w:pPr>
        <w:numPr>
          <w:ilvl w:val="0"/>
          <w:numId w:val="1001"/>
        </w:numPr>
        <w:pStyle w:val="Compact"/>
      </w:pPr>
      <w:r>
        <w:t xml:space="preserve">Bundesverband der Deutschen Industrie. (2023).</w:t>
      </w:r>
      <w:r>
        <w:t xml:space="preserve"> </w:t>
      </w:r>
      <w:r>
        <w:rPr>
          <w:iCs/>
          <w:i/>
        </w:rPr>
        <w:t xml:space="preserve">Status Report on the Chemical Industry in Germany</w:t>
      </w:r>
      <w:r>
        <w:t xml:space="preserve">. Berlin: BDI Verlag.</w:t>
      </w:r>
    </w:p>
    <w:p>
      <w:pPr>
        <w:numPr>
          <w:ilvl w:val="0"/>
          <w:numId w:val="1001"/>
        </w:numPr>
        <w:pStyle w:val="Compact"/>
      </w:pPr>
      <w:r>
        <w:t xml:space="preserve">Tec5 AG. (2024). "Innovation in Process Analytics: The Munich Perspective."</w:t>
      </w:r>
      <w:r>
        <w:t xml:space="preserve"> </w:t>
      </w:r>
      <w:r>
        <w:rPr>
          <w:iCs/>
          <w:i/>
        </w:rPr>
        <w:t xml:space="preserve">Journal of Chemical Engineering Technology</w:t>
      </w:r>
      <w:r>
        <w:t xml:space="preserve">, 18(2), 45-60.</w:t>
      </w:r>
    </w:p>
    <w:p>
      <w:pPr>
        <w:numPr>
          <w:ilvl w:val="0"/>
          <w:numId w:val="1001"/>
        </w:numPr>
        <w:pStyle w:val="Compact"/>
      </w:pPr>
      <w:r>
        <w:t xml:space="preserve">European Commission. (2023). "Green Deal: Impact on Regional Industrial Clusters." Brussels: EU Publications Office.</w:t>
      </w:r>
    </w:p>
    <w:p>
      <w:pPr>
        <w:numPr>
          <w:ilvl w:val="0"/>
          <w:numId w:val="1001"/>
        </w:numPr>
        <w:pStyle w:val="Compact"/>
      </w:pPr>
      <w:r>
        <w:t xml:space="preserve">TUM School of Natural Sciences. (2023). "Sustainable Catalyst Design for Carbon Capture."</w:t>
      </w:r>
      <w:r>
        <w:t xml:space="preserve"> </w:t>
      </w:r>
      <w:r>
        <w:rPr>
          <w:iCs/>
          <w:i/>
        </w:rPr>
        <w:t xml:space="preserve">Proceedings of the Bavarian Engineering Forum</w:t>
      </w:r>
      <w:r>
        <w:t xml:space="preserve">.</w:t>
      </w:r>
    </w:p>
    <w:p>
      <w:pPr>
        <w:numPr>
          <w:ilvl w:val="0"/>
          <w:numId w:val="1001"/>
        </w:numPr>
        <w:pStyle w:val="Compact"/>
      </w:pPr>
      <w:r>
        <w:t xml:space="preserve">VCI Chemie Wirtschaft. (2024). "Digitalization Trends in German Chemical Production." Frankfurt am Main: VCI Verlag.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Germany Munich: A Strategic Analysis of Industrial Innovation and Sustainability</dc:title>
  <dc:creator/>
  <dc:language>en</dc:language>
  <cp:keywords/>
  <dcterms:created xsi:type="dcterms:W3CDTF">2026-07-29T09:31:37Z</dcterms:created>
  <dcterms:modified xsi:type="dcterms:W3CDTF">2026-07-29T09:31:37Z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