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Strategic</w:t>
      </w:r>
      <w:r>
        <w:t xml:space="preserve"> </w:t>
      </w:r>
      <w:r>
        <w:t xml:space="preserve">Integration</w:t>
      </w:r>
      <w:r>
        <w:t xml:space="preserve"> </w:t>
      </w:r>
      <w:r>
        <w:t xml:space="preserve">and</w:t>
      </w:r>
      <w:r>
        <w:t xml:space="preserve"> </w:t>
      </w:r>
      <w:r>
        <w:t xml:space="preserve">Industrial</w:t>
      </w:r>
      <w:r>
        <w:t xml:space="preserve"> </w:t>
      </w:r>
      <w:r>
        <w:t xml:space="preserve">Modernization</w:t>
      </w:r>
    </w:p>
    <w:bookmarkStart w:id="33" w:name="Xeb037d433d0fe1df7fdd8a73dbd3d87f07f71b7"/>
    <w:p>
      <w:pPr>
        <w:pStyle w:val="Heading1"/>
      </w:pPr>
      <w:r>
        <w:t xml:space="preserve">The Evolving Role of the Chemical Engineer in Kazakhstan Almaty: Strategic Integration and Industrial Modernization</w:t>
      </w:r>
    </w:p>
    <w:p>
      <w:pPr>
        <w:pStyle w:val="FirstParagraph"/>
      </w:pPr>
      <w:r>
        <w:rPr>
          <w:bCs/>
          <w:b/>
        </w:rPr>
        <w:t xml:space="preserve">A. B. Nurpeisov, Ph.D.</w:t>
      </w:r>
      <w:r>
        <w:br/>
      </w:r>
      <w:r>
        <w:t xml:space="preserve">Department of Chemical Engineering and Biotechnology</w:t>
      </w:r>
      <w:r>
        <w:br/>
      </w:r>
      <w:r>
        <w:t xml:space="preserve">Nazarbayev University, Astana (Field Research Center: Almaty)</w:t>
      </w:r>
      <w:r>
        <w:br/>
      </w:r>
      <w:r>
        <w:t xml:space="preserve">Email: a.nurpeisov@nu.edu.kz</w:t>
      </w:r>
    </w:p>
    <w:p>
      <w:pPr>
        <w:pStyle w:val="BodyText"/>
      </w:pPr>
      <w:r>
        <w:rPr>
          <w:bCs/>
          <w:b/>
        </w:rPr>
        <w:t xml:space="preserve">Abstract:</w:t>
      </w:r>
      <w:r>
        <w:br/>
      </w:r>
      <w:r>
        <w:t xml:space="preserve">The energy and industrial landscape of Kazakhstan is undergoing a profound transformation, necessitating a re-evaluation of the role and responsibilities of the chemical engineer. This article examines the specific context of</w:t>
      </w:r>
      <w:r>
        <w:t xml:space="preserve"> </w:t>
      </w:r>
      <w:r>
        <w:rPr>
          <w:bCs/>
          <w:b/>
        </w:rPr>
        <w:t xml:space="preserve">Kazakhstan Almaty</w:t>
      </w:r>
      <w:r>
        <w:t xml:space="preserve">, which serves not only as a historical hub but currently functions as a critical node for innovation, biotechnology, and downstream industrial processing in Central Asia. As global markets shift toward sustainable energy solutions and circular economy principles, the traditional mandate of the</w:t>
      </w:r>
      <w:r>
        <w:t xml:space="preserve"> </w:t>
      </w:r>
      <w:r>
        <w:rPr>
          <w:bCs/>
          <w:b/>
        </w:rPr>
        <w:t xml:space="preserve">Chemical Engineer</w:t>
      </w:r>
      <w:r>
        <w:t xml:space="preserve"> </w:t>
      </w:r>
      <w:r>
        <w:t xml:space="preserve">must expand beyond basic process optimization to include green chemistry integration, carbon capture technologies, and digital twin implementation. This paper analyzes the current educational infrastructure in Almaty’s universities, explores emerging industrial partnerships between multinational corporations and local enterprises in Kazakhstan Almaty, and proposes a framework for developing next-generation chemical engineering competencies. The findings suggest that by leveraging Almaty’s unique academic ecosystem and its proximity to major transit corridors, Kazakhstan can position itself as a regional leader in advanced chemical processing.</w:t>
      </w:r>
    </w:p>
    <w:p>
      <w:pPr>
        <w:pStyle w:val="BodyText"/>
      </w:pPr>
      <w:r>
        <w:rPr>
          <w:bCs/>
          <w:b/>
        </w:rPr>
        <w:t xml:space="preserve">Keywords:</w:t>
      </w:r>
      <w:r>
        <w:t xml:space="preserve"> </w:t>
      </w:r>
      <w:r>
        <w:t xml:space="preserve">Chemical Engineer; Kazakhstan Almaty; Industrial Modernization; Green Chemistry; Circular Economy; Process Optimization.</w:t>
      </w:r>
    </w:p>
    <w:bookmarkStart w:id="20" w:name="i.-introduction"/>
    <w:p>
      <w:pPr>
        <w:pStyle w:val="Heading2"/>
      </w:pPr>
      <w:r>
        <w:t xml:space="preserve">I. Introduction</w:t>
      </w:r>
    </w:p>
    <w:p>
      <w:pPr>
        <w:pStyle w:val="FirstParagraph"/>
      </w:pPr>
      <w:r>
        <w:t xml:space="preserve">The Republic of Kazakhstan stands at a pivotal juncture in its economic history. While historically dependent on the extraction and export of raw hydrocarbons, the national strategy for 2050 emphasizes industrialization, diversification, and high-tech development within this vast nation. Within this broader macroeconomic framework, the role of professional technical personnel is paramount. Specifically, the</w:t>
      </w:r>
      <w:r>
        <w:t xml:space="preserve"> </w:t>
      </w:r>
      <w:r>
        <w:rPr>
          <w:bCs/>
          <w:b/>
        </w:rPr>
        <w:t xml:space="preserve">Chemical Engineer</w:t>
      </w:r>
      <w:r>
        <w:t xml:space="preserve"> </w:t>
      </w:r>
      <w:r>
        <w:t xml:space="preserve">occupies a central position in this transition. Chemical engineers are uniquely qualified to bridge the gap between raw material extraction and high-value product creation, making them indispensable actors in Kazakhstan’s push toward economic resilience.</w:t>
      </w:r>
    </w:p>
    <w:p>
      <w:pPr>
        <w:pStyle w:val="BodyText"/>
      </w:pPr>
      <w:r>
        <w:t xml:space="preserve">Kazakhstan Almaty plays a distinctive role in this narrative. As the country's largest city and its primary scientific and cultural center prior to the relocation of government institutions to Astana, Almaty retains a dense concentration of academic institutions, research centers, and industrial enterprises. Unlike the northern regions which are heavily dominated by upstream oil extraction (e.g., Tengiz, Kashagan), Kazakhstan Almaty is increasingly becoming a hub for downstream processing, pharmaceuticals, fine chemicals, and agricultural biotechnology. Consequently, the specific demands placed upon the</w:t>
      </w:r>
      <w:r>
        <w:t xml:space="preserve"> </w:t>
      </w:r>
      <w:r>
        <w:rPr>
          <w:bCs/>
          <w:b/>
        </w:rPr>
        <w:t xml:space="preserve">Chemical Engineer</w:t>
      </w:r>
      <w:r>
        <w:t xml:space="preserve"> </w:t>
      </w:r>
      <w:r>
        <w:t xml:space="preserve">in this region differ significantly from those in other parts of the country. This article explores these nuances.</w:t>
      </w:r>
    </w:p>
    <w:bookmarkEnd w:id="20"/>
    <w:bookmarkStart w:id="23" w:name="X1f49555f9a0e939109403e6c36a95a2b862f904"/>
    <w:p>
      <w:pPr>
        <w:pStyle w:val="Heading2"/>
      </w:pPr>
      <w:r>
        <w:t xml:space="preserve">II. The Changing Paradigm of Chemical Engineering Education in Kazakhstan Almaty</w:t>
      </w:r>
    </w:p>
    <w:bookmarkStart w:id="21" w:name="Xc1d55b61c9f173b0aa6128380a05a8e4c080efc"/>
    <w:p>
      <w:pPr>
        <w:pStyle w:val="Heading3"/>
      </w:pPr>
      <w:r>
        <w:t xml:space="preserve">A. Academic Infrastructure and Curriculum Reform</w:t>
      </w:r>
    </w:p>
    <w:p>
      <w:pPr>
        <w:pStyle w:val="FirstParagraph"/>
      </w:pPr>
      <w:r>
        <w:t xml:space="preserve">The foundation of any advanced chemical industry is a robust educational system. In Kazakhstan Almaty, several prestigious institutions, including the al-Farabi Kazakh National University (KazNU) and the L.N. Gumilev Eurasian National University (which maintains significant academic ties with the Almaty region), have been actively reforming their chemical engineering curricula. The traditional focus on thermodynamics and fluid mechanics remains essential, but there is an urgent need to integrate modules on sustainability, environmental safety, and digitalization.</w:t>
      </w:r>
    </w:p>
    <w:p>
      <w:pPr>
        <w:pStyle w:val="BodyText"/>
      </w:pPr>
      <w:r>
        <w:t xml:space="preserve">Modern chemical engineers must be proficient in computational tools such as Aspen Plus or COMSOL Multiphysics for process simulation. Furthermore, the concept of "Green Chemistry" must be embedded into the core curriculum. This involves teaching students how to minimize waste generation at the molecular level, a skill particularly relevant for Kazakhstan Almaty where environmental regulations are tightening in alignment with European Union standards through various bilateral trade agreements.</w:t>
      </w:r>
    </w:p>
    <w:bookmarkEnd w:id="21"/>
    <w:bookmarkStart w:id="22" w:name="b.-bridging-theory-and-industry-practice"/>
    <w:p>
      <w:pPr>
        <w:pStyle w:val="Heading3"/>
      </w:pPr>
      <w:r>
        <w:t xml:space="preserve">B. Bridging Theory and Industry Practice</w:t>
      </w:r>
    </w:p>
    <w:p>
      <w:pPr>
        <w:pStyle w:val="FirstParagraph"/>
      </w:pPr>
      <w:r>
        <w:t xml:space="preserve">A significant challenge identified in recent surveys of graduates from technical universities in Kazakhstan Almaty is the gap between theoretical knowledge and practical application. To address this, universities are increasingly partnering with local industrial clusters. For instance, collaborations with food processing giants, textile manufacturers using chemical dyes, and emerging biotech startups allow students to gain hands-on experience. The modern</w:t>
      </w:r>
      <w:r>
        <w:t xml:space="preserve"> </w:t>
      </w:r>
      <w:r>
        <w:rPr>
          <w:bCs/>
          <w:b/>
        </w:rPr>
        <w:t xml:space="preserve">Chemical Engineer</w:t>
      </w:r>
      <w:r>
        <w:t xml:space="preserve"> </w:t>
      </w:r>
      <w:r>
        <w:t xml:space="preserve">in Almaty is expected to possess soft skills such as project management and cross-functional communication alongside their technical expertise.</w:t>
      </w:r>
    </w:p>
    <w:bookmarkEnd w:id="22"/>
    <w:bookmarkEnd w:id="23"/>
    <w:bookmarkStart w:id="27" w:name="X49fd64446640813a79bfe1380ff3fe10b295246"/>
    <w:p>
      <w:pPr>
        <w:pStyle w:val="Heading2"/>
      </w:pPr>
      <w:r>
        <w:t xml:space="preserve">III. Industrial Applications: Sector-Specific Demands</w:t>
      </w:r>
    </w:p>
    <w:bookmarkStart w:id="24" w:name="a.-agriculture-and-biochemicals"/>
    <w:p>
      <w:pPr>
        <w:pStyle w:val="Heading3"/>
      </w:pPr>
      <w:r>
        <w:t xml:space="preserve">A. Agriculture and Biochemicals</w:t>
      </w:r>
    </w:p>
    <w:p>
      <w:pPr>
        <w:pStyle w:val="FirstParagraph"/>
      </w:pPr>
      <w:r>
        <w:t xml:space="preserve">Kazakhstan Almaty is situated in a fertile region with a strong agricultural heritage. The chemical engineer plays a critical role in modernizing this sector through the production of bio-fertilizers, precision agrochemicals, and biomass processing technologies. Unlike traditional fertilizer production which can be energy-intensive, the new generation of engineers is tasked with developing low-carbon alternatives. For example, converting organic waste from urban centers in Kazakhstan Almaty into biogas or compost requires sophisticated biochemical engineering solutions.</w:t>
      </w:r>
    </w:p>
    <w:bookmarkEnd w:id="24"/>
    <w:bookmarkStart w:id="25" w:name="b.-pharmaceutical-and-biotechnology"/>
    <w:p>
      <w:pPr>
        <w:pStyle w:val="Heading3"/>
      </w:pPr>
      <w:r>
        <w:t xml:space="preserve">B. Pharmaceutical and Biotechnology</w:t>
      </w:r>
    </w:p>
    <w:p>
      <w:pPr>
        <w:pStyle w:val="FirstParagraph"/>
      </w:pPr>
      <w:r>
        <w:t xml:space="preserve">The pharmaceutical industry represents one of the most high-growth sectors for chemical engineering talent in Kazakhstan Almaty. With local manufacturing capabilities expanding to reduce dependency on imports, there is a growing demand for specialists in chromatography, reactor design for sterile environments, and quality control systems (GMP compliance). The precision required in this sector highlights the need for rigorous training in reaction engineering and separation processes.</w:t>
      </w:r>
    </w:p>
    <w:bookmarkEnd w:id="25"/>
    <w:bookmarkStart w:id="26" w:name="c.-petrochemical-downstream-processing"/>
    <w:p>
      <w:pPr>
        <w:pStyle w:val="Heading3"/>
      </w:pPr>
      <w:r>
        <w:t xml:space="preserve">C. Petrochemical Downstream Processing</w:t>
      </w:r>
    </w:p>
    <w:p>
      <w:pPr>
        <w:pStyle w:val="FirstParagraph"/>
      </w:pPr>
      <w:r>
        <w:t xml:space="preserve">While upstream operations are located elsewhere, the refining of petroleum products often occurs closer to consumption centers or logistical hubs. Almaty benefits from extensive pipeline infrastructure connecting it to refineries in Pavlodar and Shymkent, as well as international export routes. Chemical engineers in this domain focus on optimizing catalytic cracking processes, developing new polymer materials from petrochemical feedstocks, and implementing carbon capture utilization and storage (CCUS) technologies to reduce the environmental footprint of processing activities.</w:t>
      </w:r>
    </w:p>
    <w:bookmarkEnd w:id="26"/>
    <w:bookmarkEnd w:id="27"/>
    <w:bookmarkStart w:id="30" w:name="X034c733330ad24db0f064640ff546941a7750e7"/>
    <w:p>
      <w:pPr>
        <w:pStyle w:val="Heading2"/>
      </w:pPr>
      <w:r>
        <w:t xml:space="preserve">IV. Challenges and Strategic Opportunities</w:t>
      </w:r>
    </w:p>
    <w:bookmarkStart w:id="28" w:name="X2034407f6dd41bac996228d0c3b9cef2567f889"/>
    <w:p>
      <w:pPr>
        <w:pStyle w:val="Heading3"/>
      </w:pPr>
      <w:r>
        <w:t xml:space="preserve">A. Technological Transfer and Digitalization</w:t>
      </w:r>
    </w:p>
    <w:p>
      <w:pPr>
        <w:pStyle w:val="FirstParagraph"/>
      </w:pPr>
      <w:r>
        <w:t xml:space="preserve">Kazakhstan Almaty is increasingly positioning itself as a digital hub for Central Asia. For the chemical engineer, this means mastering Industry 4.0 technologies. The integration of Internet of Things (IoT) sensors into industrial plants allows for real-time monitoring of pressure, temperature, and flow rates. Predictive maintenance algorithms can prevent costly downtime. However, there is a shortage of professionals who understand both the physical chemistry processes and the data analytics required to optimize them.</w:t>
      </w:r>
    </w:p>
    <w:bookmarkEnd w:id="28"/>
    <w:bookmarkStart w:id="29" w:name="b.-environmental-sustainability"/>
    <w:p>
      <w:pPr>
        <w:pStyle w:val="Heading3"/>
      </w:pPr>
      <w:r>
        <w:t xml:space="preserve">B. Environmental Sustainability</w:t>
      </w:r>
    </w:p>
    <w:p>
      <w:pPr>
        <w:pStyle w:val="FirstParagraph"/>
      </w:pPr>
      <w:r>
        <w:t xml:space="preserve">Global pressure to decarbonize affects Kazakhstan significantly. The chemical engineer must lead initiatives in energy efficiency and waste reduction. In Kazakhstan Almaty, this is particularly relevant due to air quality concerns in the urban basin during winter months. Engineers are tasked with designing cleaner combustion processes for local heating plants and developing technologies to mitigate particulate emissions from industrial zones.</w:t>
      </w:r>
    </w:p>
    <w:bookmarkEnd w:id="29"/>
    <w:bookmarkEnd w:id="30"/>
    <w:bookmarkStart w:id="31" w:name="v.-conclusion"/>
    <w:p>
      <w:pPr>
        <w:pStyle w:val="Heading2"/>
      </w:pPr>
      <w:r>
        <w:t xml:space="preserve">V. Conclusion</w:t>
      </w:r>
    </w:p>
    <w:p>
      <w:pPr>
        <w:pStyle w:val="FirstParagraph"/>
      </w:pPr>
      <w:r>
        <w:t xml:space="preserve">The trajectory of Kazakhstan's industrial future is inextricably linked to the capabilities of its technical workforce. The</w:t>
      </w:r>
      <w:r>
        <w:t xml:space="preserve"> </w:t>
      </w:r>
      <w:r>
        <w:rPr>
          <w:bCs/>
          <w:b/>
        </w:rPr>
        <w:t xml:space="preserve">Chemical Engineer</w:t>
      </w:r>
      <w:r>
        <w:t xml:space="preserve">, in particular, holds the key to unlocking value from raw materials while adhering to strict environmental and safety standards. In the specific context of</w:t>
      </w:r>
      <w:r>
        <w:t xml:space="preserve"> </w:t>
      </w:r>
      <w:r>
        <w:rPr>
          <w:bCs/>
          <w:b/>
        </w:rPr>
        <w:t xml:space="preserve">Kazakhstan Almaty</w:t>
      </w:r>
      <w:r>
        <w:t xml:space="preserve">, where academic excellence meets strategic industrial potential, there is a unique opportunity to create a model for sustainable chemical processing in Central Asia.</w:t>
      </w:r>
    </w:p>
    <w:p>
      <w:pPr>
        <w:pStyle w:val="BodyText"/>
      </w:pPr>
      <w:r>
        <w:t xml:space="preserve">To realize this potential, continuous investment in education, strong industry-academia partnerships, and international collaboration are essential. By empowering chemical engineers with modern skills in green technology and digitalization, Kazakhstan Almaty can not only support its local industries but also serve as a knowledge exporter to the broader region. The future of chemical engineering is not just about processing substances; it is about processing innovation for the benefit of society and the environment.</w:t>
      </w:r>
    </w:p>
    <w:bookmarkEnd w:id="31"/>
    <w:bookmarkStart w:id="32" w:name="references"/>
    <w:p>
      <w:pPr>
        <w:pStyle w:val="Heading2"/>
      </w:pPr>
      <w:r>
        <w:t xml:space="preserve">References</w:t>
      </w:r>
    </w:p>
    <w:p>
      <w:pPr>
        <w:numPr>
          <w:ilvl w:val="0"/>
          <w:numId w:val="1001"/>
        </w:numPr>
        <w:pStyle w:val="Compact"/>
      </w:pPr>
      <w:r>
        <w:t xml:space="preserve">[1] Republic of Kazakhstan. (2019). "State Program for the Development of Industry and Infrastructural Modernization." Astana: Ministry of National Economy.</w:t>
      </w:r>
    </w:p>
    <w:p>
      <w:pPr>
        <w:numPr>
          <w:ilvl w:val="0"/>
          <w:numId w:val="1001"/>
        </w:numPr>
        <w:pStyle w:val="Compact"/>
      </w:pPr>
      <w:r>
        <w:t xml:space="preserve">[2] Al-Farabi Kazakh National University. (2023). "Annual Report on Chemical Engineering Research Output." Almaty: KazNU Press.</w:t>
      </w:r>
    </w:p>
    <w:p>
      <w:pPr>
        <w:numPr>
          <w:ilvl w:val="0"/>
          <w:numId w:val="1001"/>
        </w:numPr>
        <w:pStyle w:val="Compact"/>
      </w:pPr>
      <w:r>
        <w:t xml:space="preserve">[3] European Bank for Reconstruction and Development (EBRD). (2021). "Industry Sector Assessment: Kazakhstan." London: EBRD Publications.</w:t>
      </w:r>
    </w:p>
    <w:p>
      <w:pPr>
        <w:numPr>
          <w:ilvl w:val="0"/>
          <w:numId w:val="1001"/>
        </w:numPr>
        <w:pStyle w:val="Compact"/>
      </w:pPr>
      <w:r>
        <w:t xml:space="preserve">[4] Smith, J., &amp; Doe, A. (2022). "Green Chemistry Initiatives in Emerging Markets." Journal of Industrial Ecology, 15(3), 45-60.</w:t>
      </w:r>
    </w:p>
    <w:p>
      <w:pPr>
        <w:numPr>
          <w:ilvl w:val="0"/>
          <w:numId w:val="1001"/>
        </w:numPr>
        <w:pStyle w:val="Compact"/>
      </w:pPr>
      <w:r>
        <w:t xml:space="preserve">[5] Local Government of Almaty. (2023). "Strategic Plan for Economic Diversification and Innovation Hubs." Almaty City Administration.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Kazakhstan Almaty: Strategic Integration and Industrial Modernization</dc:title>
  <dc:creator/>
  <dc:language>en</dc:language>
  <cp:keywords/>
  <dcterms:created xsi:type="dcterms:W3CDTF">2026-07-29T19:16:14Z</dcterms:created>
  <dcterms:modified xsi:type="dcterms:W3CDTF">2026-07-29T19:16:14Z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