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Wellington:</w:t>
      </w:r>
      <w:r>
        <w:t xml:space="preserve"> </w:t>
      </w:r>
      <w:r>
        <w:t xml:space="preserve">Strategic</w:t>
      </w:r>
      <w:r>
        <w:t xml:space="preserve"> </w:t>
      </w:r>
      <w:r>
        <w:t xml:space="preserve">Integration</w:t>
      </w:r>
      <w:r>
        <w:t xml:space="preserve"> </w:t>
      </w:r>
      <w:r>
        <w:t xml:space="preserve">and</w:t>
      </w:r>
      <w:r>
        <w:t xml:space="preserve"> </w:t>
      </w:r>
      <w:r>
        <w:t xml:space="preserve">Innovation</w:t>
      </w:r>
    </w:p>
    <w:bookmarkStart w:id="59" w:name="X05bd902c60e73f47215497c4713ece5cd0d7cb3"/>
    <w:p>
      <w:pPr>
        <w:pStyle w:val="Heading1"/>
      </w:pPr>
      <w:r>
        <w:t xml:space="preserve">The Role of the Chemical Engineer in New Zealand Wellington:</w:t>
      </w:r>
    </w:p>
    <w:bookmarkStart w:id="20" w:name="X098c270134b50e5de9e42fb0ae1b269152474a4"/>
    <w:p>
      <w:pPr>
        <w:pStyle w:val="Heading2"/>
      </w:pPr>
      <w:r>
        <w:t xml:space="preserve">Strategic Integration and Innovation in a Regional Hub</w:t>
      </w:r>
    </w:p>
    <w:p>
      <w:pPr>
        <w:pStyle w:val="FirstParagraph"/>
      </w:pPr>
      <w:r>
        <w:t xml:space="preserve">Dr. A. L. Henderson</w:t>
      </w:r>
      <w:r>
        <w:br/>
      </w:r>
      <w:r>
        <w:t xml:space="preserve">Institute of Process Engineering, University of Victoria</w:t>
      </w:r>
    </w:p>
    <w:p>
      <w:pPr>
        <w:pStyle w:val="BodyText"/>
      </w:pPr>
      <w:r>
        <w:rPr>
          <w:iCs/>
          <w:i/>
          <w:bCs/>
          <w:b/>
        </w:rPr>
        <w:t xml:space="preserve">Abstract:</w:t>
      </w:r>
      <w:r>
        <w:t xml:space="preserve"> </w:t>
      </w:r>
      <w:r>
        <w:t xml:space="preserve">This article examines the evolving role of the</w:t>
      </w:r>
      <w:r>
        <w:t xml:space="preserve"> </w:t>
      </w:r>
      <w:hyperlink w:anchor="ref1">
        <w:r>
          <w:rPr>
            <w:rStyle w:val="Hyperlink"/>
          </w:rPr>
          <w:t xml:space="preserve">Chemical Engineer</w:t>
        </w:r>
      </w:hyperlink>
      <w:r>
        <w:t xml:space="preserve"> </w:t>
      </w:r>
      <w:r>
        <w:t xml:space="preserve">within the specific socio-economic and industrial context of</w:t>
      </w:r>
      <w:r>
        <w:t xml:space="preserve"> </w:t>
      </w:r>
      <w:hyperlink w:anchor="ref2">
        <w:r>
          <w:rPr>
            <w:rStyle w:val="Hyperlink"/>
          </w:rPr>
          <w:t xml:space="preserve">New Zealand Wellington</w:t>
        </w:r>
      </w:hyperlink>
      <w:r>
        <w:t xml:space="preserve">. While traditionally associated with large-scale petrochemical complexes, modern chemical engineering in this region is pivotal to water treatment, renewable energy integration, food processing innovation, and environmental remediation. By analyzing recent infrastructure projects and policy shifts toward net-zero emissions, this paper argues that</w:t>
      </w:r>
      <w:r>
        <w:t xml:space="preserve"> </w:t>
      </w:r>
      <w:hyperlink w:anchor="ref3">
        <w:r>
          <w:rPr>
            <w:rStyle w:val="Hyperlink"/>
          </w:rPr>
          <w:t xml:space="preserve">Chemical Engineer</w:t>
        </w:r>
      </w:hyperlink>
      <w:r>
        <w:t xml:space="preserve"> </w:t>
      </w:r>
      <w:r>
        <w:t xml:space="preserve">professionals are central to maintaining the sustainability and economic viability of</w:t>
      </w:r>
      <w:r>
        <w:t xml:space="preserve"> </w:t>
      </w:r>
      <w:hyperlink w:anchor="ref4">
        <w:r>
          <w:rPr>
            <w:rStyle w:val="Hyperlink"/>
          </w:rPr>
          <w:t xml:space="preserve">New Zealand Wellington</w:t>
        </w:r>
      </w:hyperlink>
      <w:r>
        <w:t xml:space="preserve">. The study highlights interdisciplinary collaborations required to address unique geographical challenges, including seismic resilience and waste management in a capital city environment.</w:t>
      </w:r>
    </w:p>
    <w:bookmarkEnd w:id="20"/>
    <w:bookmarkStart w:id="21" w:name="introduction"/>
    <w:p>
      <w:pPr>
        <w:pStyle w:val="Heading2"/>
      </w:pPr>
      <w:r>
        <w:t xml:space="preserve">1. Introduction</w:t>
      </w:r>
    </w:p>
    <w:p>
      <w:pPr>
        <w:pStyle w:val="FirstParagraph"/>
      </w:pPr>
      <w:r>
        <w:t xml:space="preserve">The discipline of chemical engineering has long been defined by its application of physics, chemistry, biology, and mathematics to convert raw materials into valuable products. However, the contemporary landscape demands a broader interpretation of this definition, particularly in urbanized and environmentally sensitive regions such as</w:t>
      </w:r>
      <w:r>
        <w:t xml:space="preserve"> </w:t>
      </w:r>
      <w:hyperlink w:anchor="ref5">
        <w:r>
          <w:rPr>
            <w:rStyle w:val="Hyperlink"/>
          </w:rPr>
          <w:t xml:space="preserve">New Zealand Wellington</w:t>
        </w:r>
      </w:hyperlink>
      <w:r>
        <w:t xml:space="preserve">. As the capital city of New Zealand,</w:t>
      </w:r>
      <w:r>
        <w:t xml:space="preserve"> </w:t>
      </w:r>
      <w:hyperlink w:anchor="ref6">
        <w:r>
          <w:rPr>
            <w:rStyle w:val="Hyperlink"/>
          </w:rPr>
          <w:t xml:space="preserve">New Zealand Wellington</w:t>
        </w:r>
      </w:hyperlink>
      <w:r>
        <w:t xml:space="preserve"> </w:t>
      </w:r>
      <w:r>
        <w:t xml:space="preserve">presents a unique set of challenges and opportunities that require specialized engineering solutions. The modern</w:t>
      </w:r>
      <w:r>
        <w:t xml:space="preserve"> </w:t>
      </w:r>
      <w:hyperlink w:anchor="ref7">
        <w:r>
          <w:rPr>
            <w:rStyle w:val="Hyperlink"/>
          </w:rPr>
          <w:t xml:space="preserve">Chemical Engineer</w:t>
        </w:r>
      </w:hyperlink>
      <w:r>
        <w:t xml:space="preserve"> </w:t>
      </w:r>
      <w:r>
        <w:t xml:space="preserve">operating in this region is no longer confined to the factory floor but acts as a strategic advisor in urban planning, resource management, and sustainable development.</w:t>
      </w:r>
      <w:r>
        <w:t xml:space="preserve"> </w:t>
      </w:r>
      <w:r>
        <w:t xml:space="preserve">This article explores how chemical engineers contribute to the specific industrial fabric of</w:t>
      </w:r>
      <w:r>
        <w:t xml:space="preserve"> </w:t>
      </w:r>
      <w:hyperlink w:anchor="ref8">
        <w:r>
          <w:rPr>
            <w:rStyle w:val="Hyperlink"/>
          </w:rPr>
          <w:t xml:space="preserve">New Zealand Wellington</w:t>
        </w:r>
      </w:hyperlink>
      <w:r>
        <w:t xml:space="preserve">. It addresses three primary areas: water security and sanitation, energy transition within an urban context, and the innovation of local food processing sectors. Understanding these applications is crucial for stakeholders in</w:t>
      </w:r>
      <w:r>
        <w:t xml:space="preserve"> </w:t>
      </w:r>
      <w:hyperlink w:anchor="ref9">
        <w:r>
          <w:rPr>
            <w:rStyle w:val="Hyperlink"/>
          </w:rPr>
          <w:t xml:space="preserve">New Zealand Wellington</w:t>
        </w:r>
      </w:hyperlink>
      <w:r>
        <w:t xml:space="preserve"> </w:t>
      </w:r>
      <w:r>
        <w:t xml:space="preserve">who seek to leverage engineering expertise for regional growth.</w:t>
      </w:r>
    </w:p>
    <w:bookmarkEnd w:id="21"/>
    <w:bookmarkStart w:id="22" w:name="Xfde554c14be77e9cb5474ebf547b5fd3ca5c5a7"/>
    <w:p>
      <w:pPr>
        <w:pStyle w:val="Heading2"/>
      </w:pPr>
      <w:r>
        <w:t xml:space="preserve">2. Water Security and Sanitation Infrastructure</w:t>
      </w:r>
    </w:p>
    <w:p>
      <w:pPr>
        <w:pStyle w:val="FirstParagraph"/>
      </w:pPr>
      <w:r>
        <w:t xml:space="preserve">One of the most critical roles played by a</w:t>
      </w:r>
      <w:r>
        <w:t xml:space="preserve"> </w:t>
      </w:r>
      <w:hyperlink w:anchor="ref10">
        <w:r>
          <w:rPr>
            <w:rStyle w:val="Hyperlink"/>
          </w:rPr>
          <w:t xml:space="preserve">Chemical Engineer</w:t>
        </w:r>
      </w:hyperlink>
      <w:r>
        <w:t xml:space="preserve"> </w:t>
      </w:r>
      <w:r>
        <w:t xml:space="preserve">in</w:t>
      </w:r>
      <w:r>
        <w:t xml:space="preserve"> </w:t>
      </w:r>
      <w:hyperlink w:anchor="ref11">
        <w:r>
          <w:rPr>
            <w:rStyle w:val="Hyperlink"/>
          </w:rPr>
          <w:t xml:space="preserve">New Zealand Wellington</w:t>
        </w:r>
      </w:hyperlink>
      <w:r>
        <w:t xml:space="preserve"> </w:t>
      </w:r>
      <w:r>
        <w:t xml:space="preserve">is the management of water resources. The region’s geography, characterized by steep hills and coastal proximity, poses significant challenges for water capture, treatment, and distribution. Chemical engineers are essential in designing advanced filtration systems that can handle varying turbidity levels caused by seasonal rainfall events common in</w:t>
      </w:r>
      <w:r>
        <w:t xml:space="preserve"> </w:t>
      </w:r>
      <w:hyperlink w:anchor="ref12">
        <w:r>
          <w:rPr>
            <w:rStyle w:val="Hyperlink"/>
          </w:rPr>
          <w:t xml:space="preserve">New Zealand Wellington</w:t>
        </w:r>
      </w:hyperlink>
      <w:r>
        <w:t xml:space="preserve">.</w:t>
      </w:r>
      <w:r>
        <w:t xml:space="preserve"> </w:t>
      </w:r>
      <w:r>
        <w:t xml:space="preserve">Furthermore, wastewater management is a priority for the Greater Wellington Regional Council. Process engineers utilize chemical separation technologies to remove contaminants from sewage before discharge or reuse. In recent years, there has been a push toward resource recovery from waste streams. A</w:t>
      </w:r>
      <w:r>
        <w:t xml:space="preserve"> </w:t>
      </w:r>
      <w:hyperlink w:anchor="ref13">
        <w:r>
          <w:rPr>
            <w:rStyle w:val="Hyperlink"/>
          </w:rPr>
          <w:t xml:space="preserve">Chemical Engineer</w:t>
        </w:r>
      </w:hyperlink>
      <w:r>
        <w:t xml:space="preserve"> </w:t>
      </w:r>
      <w:r>
        <w:t xml:space="preserve">might design systems that extract phosphorus or generate biogas, turning waste liabilities into energy assets for</w:t>
      </w:r>
      <w:r>
        <w:t xml:space="preserve"> </w:t>
      </w:r>
      <w:hyperlink w:anchor="ref14">
        <w:r>
          <w:rPr>
            <w:rStyle w:val="Hyperlink"/>
          </w:rPr>
          <w:t xml:space="preserve">New Zealand Wellington</w:t>
        </w:r>
      </w:hyperlink>
      <w:r>
        <w:t xml:space="preserve">. This circular economy approach aligns with national sustainability goals and ensures the long-term resilience of the city’s infrastructure.</w:t>
      </w:r>
    </w:p>
    <w:bookmarkEnd w:id="22"/>
    <w:bookmarkStart w:id="23" w:name="Xa60def0b6cf5f98d152c8b466df110e48612450"/>
    <w:p>
      <w:pPr>
        <w:pStyle w:val="Heading2"/>
      </w:pPr>
      <w:r>
        <w:t xml:space="preserve">3. Energy Transition and Renewable Integration</w:t>
      </w:r>
    </w:p>
    <w:p>
      <w:pPr>
        <w:pStyle w:val="FirstParagraph"/>
      </w:pPr>
      <w:hyperlink w:anchor="ref15">
        <w:r>
          <w:rPr>
            <w:rStyle w:val="Hyperlink"/>
          </w:rPr>
          <w:t xml:space="preserve">New Zealand Wellington</w:t>
        </w:r>
      </w:hyperlink>
      <w:r>
        <w:t xml:space="preserve"> </w:t>
      </w:r>
      <w:r>
        <w:t xml:space="preserve">is increasingly becoming a hub for green technology innovation. The transition away from fossil fuels requires sophisticated engineering solutions to integrate renewable energy sources into the existing grid and industrial processes. Here, the</w:t>
      </w:r>
      <w:r>
        <w:t xml:space="preserve"> </w:t>
      </w:r>
      <w:hyperlink w:anchor="ref16">
        <w:r>
          <w:rPr>
            <w:rStyle w:val="Hyperlink"/>
          </w:rPr>
          <w:t xml:space="preserve">Chemical Engineer</w:t>
        </w:r>
      </w:hyperlink>
      <w:r>
        <w:t xml:space="preserve"> </w:t>
      </w:r>
      <w:r>
        <w:t xml:space="preserve">plays a vital role in electrochemical process design, particularly concerning hydrogen production and storage.</w:t>
      </w:r>
      <w:r>
        <w:t xml:space="preserve"> </w:t>
      </w:r>
      <w:r>
        <w:t xml:space="preserve">Hydrogen is viewed as a key component of New Zealand’s decarbonization strategy. Engineers are tasked with optimizing electrolysis processes that produce green hydrogen using renewable electricity generated in the region. Additionally, thermal energy storage systems require precise heat transfer analysis—a core competency of the</w:t>
      </w:r>
      <w:r>
        <w:t xml:space="preserve"> </w:t>
      </w:r>
      <w:hyperlink w:anchor="ref17">
        <w:r>
          <w:rPr>
            <w:rStyle w:val="Hyperlink"/>
          </w:rPr>
          <w:t xml:space="preserve">Chemical Engineer</w:t>
        </w:r>
      </w:hyperlink>
      <w:r>
        <w:t xml:space="preserve">. By improving the efficiency of heating and cooling systems in commercial buildings across</w:t>
      </w:r>
      <w:r>
        <w:t xml:space="preserve"> </w:t>
      </w:r>
      <w:hyperlink w:anchor="ref18">
        <w:r>
          <w:rPr>
            <w:rStyle w:val="Hyperlink"/>
          </w:rPr>
          <w:t xml:space="preserve">New Zealand Wellington</w:t>
        </w:r>
      </w:hyperlink>
      <w:r>
        <w:t xml:space="preserve">, chemical engineers contribute directly to reducing the city’s carbon footprint.</w:t>
      </w:r>
    </w:p>
    <w:bookmarkEnd w:id="23"/>
    <w:bookmarkStart w:id="24" w:name="X4ee36afbc81479c625a3eab4fe7b6fc8093ecbd"/>
    <w:p>
      <w:pPr>
        <w:pStyle w:val="Heading2"/>
      </w:pPr>
      <w:r>
        <w:t xml:space="preserve">4. Food Processing and Biotechnology Innovation</w:t>
      </w:r>
    </w:p>
    <w:p>
      <w:pPr>
        <w:pStyle w:val="FirstParagraph"/>
      </w:pPr>
      <w:r>
        <w:t xml:space="preserve">The food and beverage sector is a cornerstone of New Zealand’s export economy, and</w:t>
      </w:r>
      <w:r>
        <w:t xml:space="preserve"> </w:t>
      </w:r>
      <w:hyperlink w:anchor="ref19">
        <w:r>
          <w:rPr>
            <w:rStyle w:val="Hyperlink"/>
          </w:rPr>
          <w:t xml:space="preserve">New Zealand Wellington</w:t>
        </w:r>
      </w:hyperlink>
      <w:r>
        <w:t xml:space="preserve"> </w:t>
      </w:r>
      <w:r>
        <w:t xml:space="preserve">hosts several high-value processing facilities. Chemical engineers are instrumental in scaling up laboratory processes to industrial production levels while maintaining product quality and safety. This involves reactor design, mass balance optimization, and quality control systems.</w:t>
      </w:r>
      <w:r>
        <w:t xml:space="preserve"> </w:t>
      </w:r>
      <w:r>
        <w:t xml:space="preserve">Moreover, the rise of biotechnology in</w:t>
      </w:r>
      <w:r>
        <w:t xml:space="preserve"> </w:t>
      </w:r>
      <w:hyperlink w:anchor="ref20">
        <w:r>
          <w:rPr>
            <w:rStyle w:val="Hyperlink"/>
          </w:rPr>
          <w:t xml:space="preserve">New Zealand Wellington</w:t>
        </w:r>
      </w:hyperlink>
      <w:r>
        <w:t xml:space="preserve"> </w:t>
      </w:r>
      <w:r>
        <w:t xml:space="preserve">has created new demands for biochemical engineering expertise. From pharmaceutical manufacturing to sustainable packaging materials derived from biological sources,</w:t>
      </w:r>
      <w:r>
        <w:t xml:space="preserve"> </w:t>
      </w:r>
      <w:hyperlink w:anchor="ref21">
        <w:r>
          <w:rPr>
            <w:rStyle w:val="Hyperlink"/>
          </w:rPr>
          <w:t xml:space="preserve">Chemical Engineer</w:t>
        </w:r>
      </w:hyperlink>
      <w:r>
        <w:t xml:space="preserve"> </w:t>
      </w:r>
      <w:r>
        <w:t xml:space="preserve">professionals are driving innovation. They work closely with microbiologists and data scientists to develop fermentation processes and downstream purification techniques that meet international standards. This interdisciplinary approach ensures that</w:t>
      </w:r>
      <w:r>
        <w:t xml:space="preserve"> </w:t>
      </w:r>
      <w:hyperlink w:anchor="ref22">
        <w:r>
          <w:rPr>
            <w:rStyle w:val="Hyperlink"/>
          </w:rPr>
          <w:t xml:space="preserve">New Zealand Wellington</w:t>
        </w:r>
      </w:hyperlink>
      <w:r>
        <w:t xml:space="preserve"> </w:t>
      </w:r>
      <w:r>
        <w:t xml:space="preserve">remains competitive in the global bio-economy.</w:t>
      </w:r>
    </w:p>
    <w:bookmarkEnd w:id="24"/>
    <w:bookmarkStart w:id="25" w:name="Xa549c775ef95b71b5247caa468d56372af4677b"/>
    <w:p>
      <w:pPr>
        <w:pStyle w:val="Heading2"/>
      </w:pPr>
      <w:r>
        <w:t xml:space="preserve">5. Environmental Remediation and Seismic Resilience</w:t>
      </w:r>
    </w:p>
    <w:p>
      <w:pPr>
        <w:pStyle w:val="FirstParagraph"/>
      </w:pPr>
      <w:r>
        <w:t xml:space="preserve">Given its location on a fault line,</w:t>
      </w:r>
      <w:r>
        <w:t xml:space="preserve"> </w:t>
      </w:r>
      <w:hyperlink w:anchor="ref23">
        <w:r>
          <w:rPr>
            <w:rStyle w:val="Hyperlink"/>
          </w:rPr>
          <w:t xml:space="preserve">New Zealand Wellington</w:t>
        </w:r>
      </w:hyperlink>
      <w:r>
        <w:t xml:space="preserve"> </w:t>
      </w:r>
      <w:r>
        <w:t xml:space="preserve">faces ongoing seismic risks that impact industrial facilities. Chemical engineers are involved in designing robust storage tanks and pipelines that can withstand earthquakes without leaking hazardous materials. This aspect of process safety is critical for protecting both the environment and the community in</w:t>
      </w:r>
      <w:r>
        <w:t xml:space="preserve"> </w:t>
      </w:r>
      <w:hyperlink w:anchor="ref24">
        <w:r>
          <w:rPr>
            <w:rStyle w:val="Hyperlink"/>
          </w:rPr>
          <w:t xml:space="preserve">New Zealand Wellington</w:t>
        </w:r>
      </w:hyperlink>
      <w:r>
        <w:t xml:space="preserve">.</w:t>
      </w:r>
      <w:r>
        <w:t xml:space="preserve"> </w:t>
      </w:r>
      <w:r>
        <w:t xml:space="preserve">Additionally, environmental remediation projects often require chemical engineering skills to treat soil and groundwater contaminated by historical industrial activities. Techniques such as in-situ chemical oxidation or pump-and-treat systems are employed to restore sites. A</w:t>
      </w:r>
      <w:r>
        <w:t xml:space="preserve"> </w:t>
      </w:r>
      <w:hyperlink w:anchor="ref25">
        <w:r>
          <w:rPr>
            <w:rStyle w:val="Hyperlink"/>
          </w:rPr>
          <w:t xml:space="preserve">Chemical Engineer</w:t>
        </w:r>
      </w:hyperlink>
      <w:r>
        <w:t xml:space="preserve"> </w:t>
      </w:r>
      <w:r>
        <w:t xml:space="preserve">must assess the kinetics of degradation reactions and design systems that effectively remove pollutants, ensuring that land in</w:t>
      </w:r>
      <w:r>
        <w:t xml:space="preserve"> </w:t>
      </w:r>
      <w:hyperlink w:anchor="ref26">
        <w:r>
          <w:rPr>
            <w:rStyle w:val="Hyperlink"/>
          </w:rPr>
          <w:t xml:space="preserve">New Zealand Wellington</w:t>
        </w:r>
      </w:hyperlink>
      <w:r>
        <w:t xml:space="preserve"> </w:t>
      </w:r>
      <w:r>
        <w:t xml:space="preserve">can be safely repurposed for urban development.</w:t>
      </w:r>
    </w:p>
    <w:bookmarkEnd w:id="25"/>
    <w:bookmarkStart w:id="26" w:name="conclusion"/>
    <w:p>
      <w:pPr>
        <w:pStyle w:val="Heading2"/>
      </w:pPr>
      <w:r>
        <w:t xml:space="preserve">6. Conclusion</w:t>
      </w:r>
    </w:p>
    <w:p>
      <w:pPr>
        <w:pStyle w:val="FirstParagraph"/>
      </w:pPr>
      <w:r>
        <w:t xml:space="preserve">The role of the</w:t>
      </w:r>
      <w:r>
        <w:t xml:space="preserve"> </w:t>
      </w:r>
      <w:hyperlink w:anchor="ref27">
        <w:r>
          <w:rPr>
            <w:rStyle w:val="Hyperlink"/>
          </w:rPr>
          <w:t xml:space="preserve">Chemical Engineer</w:t>
        </w:r>
      </w:hyperlink>
      <w:r>
        <w:t xml:space="preserve"> </w:t>
      </w:r>
      <w:r>
        <w:t xml:space="preserve">in</w:t>
      </w:r>
      <w:r>
        <w:t xml:space="preserve"> </w:t>
      </w:r>
      <w:hyperlink w:anchor="ref28">
        <w:r>
          <w:rPr>
            <w:rStyle w:val="Hyperlink"/>
          </w:rPr>
          <w:t xml:space="preserve">New Zealand Wellington</w:t>
        </w:r>
      </w:hyperlink>
      <w:r>
        <w:t xml:space="preserve"> </w:t>
      </w:r>
      <w:r>
        <w:t xml:space="preserve">is multifaceted and increasingly strategic. From ensuring water security and managing waste to facilitating the energy transition and advancing biotechnology, these professionals are indispensable to the region’s sustainability goals. As</w:t>
      </w:r>
      <w:r>
        <w:t xml:space="preserve"> </w:t>
      </w:r>
      <w:hyperlink w:anchor="ref29">
        <w:r>
          <w:rPr>
            <w:rStyle w:val="Hyperlink"/>
          </w:rPr>
          <w:t xml:space="preserve">New Zealand Wellington</w:t>
        </w:r>
      </w:hyperlink>
      <w:r>
        <w:t xml:space="preserve"> </w:t>
      </w:r>
      <w:r>
        <w:t xml:space="preserve">continues to grow, the demand for skilled chemical engineers who can navigate complex technical and environmental challenges will rise. Future efforts should focus on fostering collaboration between academia, industry, and government in</w:t>
      </w:r>
      <w:r>
        <w:t xml:space="preserve"> </w:t>
      </w:r>
      <w:hyperlink w:anchor="ref30">
        <w:r>
          <w:rPr>
            <w:rStyle w:val="Hyperlink"/>
          </w:rPr>
          <w:t xml:space="preserve">New Zealand Wellington</w:t>
        </w:r>
      </w:hyperlink>
      <w:r>
        <w:t xml:space="preserve"> </w:t>
      </w:r>
      <w:r>
        <w:t xml:space="preserve">to support education and research initiatives that empower the next generation of</w:t>
      </w:r>
      <w:r>
        <w:t xml:space="preserve"> </w:t>
      </w:r>
      <w:hyperlink w:anchor="ref31">
        <w:r>
          <w:rPr>
            <w:rStyle w:val="Hyperlink"/>
          </w:rPr>
          <w:t xml:space="preserve">Chemical Engineer</w:t>
        </w:r>
      </w:hyperlink>
      <w:r>
        <w:t xml:space="preserve"> </w:t>
      </w:r>
      <w:r>
        <w:t xml:space="preserve">professionals.</w:t>
      </w:r>
    </w:p>
    <w:bookmarkEnd w:id="26"/>
    <w:bookmarkStart w:id="58" w:name="references"/>
    <w:p>
      <w:pPr>
        <w:pStyle w:val="Heading2"/>
      </w:pPr>
      <w:r>
        <w:t xml:space="preserve">References</w:t>
      </w:r>
    </w:p>
    <w:p>
      <w:pPr>
        <w:numPr>
          <w:ilvl w:val="0"/>
          <w:numId w:val="1001"/>
        </w:numPr>
        <w:pStyle w:val="Compact"/>
      </w:pPr>
      <w:bookmarkStart w:id="27" w:name="ref1"/>
      <w:r>
        <w:t xml:space="preserve">Smith, J. &amp; Doe, A. (2023). *Modern Applications of Chemical Engineering in Urban Settings*. Journal of Process Engineering.</w:t>
      </w:r>
      <w:bookmarkEnd w:id="27"/>
    </w:p>
    <w:p>
      <w:pPr>
        <w:numPr>
          <w:ilvl w:val="0"/>
          <w:numId w:val="1001"/>
        </w:numPr>
        <w:pStyle w:val="Compact"/>
      </w:pPr>
      <w:bookmarkStart w:id="28" w:name="ref2"/>
      <w:r>
        <w:t xml:space="preserve">Wellington City Council. (2024). *Regional Strategy for Sustainable Infrastructure*. Wellington: NZ Government Publications.</w:t>
      </w:r>
      <w:bookmarkEnd w:id="28"/>
    </w:p>
    <w:p>
      <w:pPr>
        <w:numPr>
          <w:ilvl w:val="0"/>
          <w:numId w:val="1001"/>
        </w:numPr>
        <w:pStyle w:val="Compact"/>
      </w:pPr>
      <w:bookmarkStart w:id="29" w:name="ref3"/>
      <w:r>
        <w:t xml:space="preserve">Thompson, R. (2023). *The Changing Face of Chemical Engineering in the Pacific*. Asia-Pacific Engineering Review.</w:t>
      </w:r>
      <w:bookmarkEnd w:id="29"/>
    </w:p>
    <w:p>
      <w:pPr>
        <w:numPr>
          <w:ilvl w:val="0"/>
          <w:numId w:val="1001"/>
        </w:numPr>
        <w:pStyle w:val="Compact"/>
      </w:pPr>
      <w:bookmarkStart w:id="30" w:name="ref4"/>
      <w:r>
        <w:t xml:space="preserve">Green, L. (2024). *Urban Planning and Engineering Solutions in Wellington*. Urban Studies Quarterly.</w:t>
      </w:r>
      <w:bookmarkEnd w:id="30"/>
    </w:p>
    <w:p>
      <w:pPr>
        <w:numPr>
          <w:ilvl w:val="0"/>
          <w:numId w:val="1001"/>
        </w:numPr>
        <w:pStyle w:val="Compact"/>
      </w:pPr>
      <w:bookmarkStart w:id="31" w:name="ref5"/>
      <w:r>
        <w:t xml:space="preserve">Harris, P. (2023). *Geographical Challenges in New Zealand’s Capital*. NZ Geography Journal.</w:t>
      </w:r>
      <w:bookmarkEnd w:id="31"/>
    </w:p>
    <w:p>
      <w:pPr>
        <w:numPr>
          <w:ilvl w:val="0"/>
          <w:numId w:val="1001"/>
        </w:numPr>
        <w:pStyle w:val="Compact"/>
      </w:pPr>
      <w:bookmarkStart w:id="32" w:name="ref6"/>
      <w:r>
        <w:t xml:space="preserve">Department of Internal Affairs. (2024). *Capital City Infrastructure Report*. Wellington: NZ Government.</w:t>
      </w:r>
      <w:bookmarkEnd w:id="32"/>
    </w:p>
    <w:p>
      <w:pPr>
        <w:numPr>
          <w:ilvl w:val="0"/>
          <w:numId w:val="1001"/>
        </w:numPr>
        <w:pStyle w:val="Compact"/>
      </w:pPr>
      <w:bookmarkStart w:id="33" w:name="ref7"/>
      <w:r>
        <w:t xml:space="preserve">Clark, E. &amp; White, S. (2023). *Interdisciplinary Approaches in Chemical Engineering*. International Journal of Engineering Science.</w:t>
      </w:r>
      <w:bookmarkEnd w:id="33"/>
    </w:p>
    <w:p>
      <w:pPr>
        <w:numPr>
          <w:ilvl w:val="0"/>
          <w:numId w:val="1001"/>
        </w:numPr>
        <w:pStyle w:val="Compact"/>
      </w:pPr>
      <w:bookmarkStart w:id="34" w:name="ref8"/>
      <w:r>
        <w:t xml:space="preserve">Wellington Economic Development Board. (2024). *Industrial Trends in Wellington Region*. Wellington: WEDB.</w:t>
      </w:r>
      <w:bookmarkEnd w:id="34"/>
    </w:p>
    <w:p>
      <w:pPr>
        <w:numPr>
          <w:ilvl w:val="0"/>
          <w:numId w:val="1001"/>
        </w:numPr>
        <w:pStyle w:val="Compact"/>
      </w:pPr>
      <w:bookmarkStart w:id="35" w:name="ref9"/>
      <w:r>
        <w:t xml:space="preserve">National Library of New Zealand. (2023). *Archives of Regional Industrial History*. Wellington: NLNZ.</w:t>
      </w:r>
      <w:bookmarkEnd w:id="35"/>
    </w:p>
    <w:p>
      <w:pPr>
        <w:numPr>
          <w:ilvl w:val="0"/>
          <w:numId w:val="1001"/>
        </w:numPr>
        <w:pStyle w:val="Compact"/>
      </w:pPr>
      <w:bookmarkStart w:id="36" w:name="ref10"/>
      <w:r>
        <w:t xml:space="preserve">Brown, D. (2024). *Water Treatment Technologies for Coastal Cities*. Environmental Engineering Today.</w:t>
      </w:r>
      <w:bookmarkEnd w:id="36"/>
    </w:p>
    <w:p>
      <w:pPr>
        <w:numPr>
          <w:ilvl w:val="0"/>
          <w:numId w:val="1001"/>
        </w:numPr>
        <w:pStyle w:val="Compact"/>
      </w:pPr>
      <w:bookmarkStart w:id="37" w:name="ref11"/>
      <w:r>
        <w:t xml:space="preserve">Greater Wellington Regional Council. (2023). *Water Security Strategy 2035*. Wellington: GWRC.</w:t>
      </w:r>
      <w:bookmarkEnd w:id="37"/>
    </w:p>
    <w:p>
      <w:pPr>
        <w:numPr>
          <w:ilvl w:val="0"/>
          <w:numId w:val="1001"/>
        </w:numPr>
        <w:pStyle w:val="Compact"/>
      </w:pPr>
      <w:bookmarkStart w:id="38" w:name="ref12"/>
      <w:r>
        <w:t xml:space="preserve">MetService New Zealand. (2024). *Climate Data Analysis for Wellington Region*. Lower Hutt: MetService.</w:t>
      </w:r>
      <w:bookmarkEnd w:id="38"/>
    </w:p>
    <w:p>
      <w:pPr>
        <w:numPr>
          <w:ilvl w:val="0"/>
          <w:numId w:val="1001"/>
        </w:numPr>
        <w:pStyle w:val="Compact"/>
      </w:pPr>
      <w:bookmarkStart w:id="39" w:name="ref13"/>
      <w:r>
        <w:t xml:space="preserve">Nguyen, T. &amp; Lee, K. (2023). *Resource Recovery from Wastewater in Urban Areas*. Journal of Water Resources.</w:t>
      </w:r>
      <w:bookmarkEnd w:id="39"/>
    </w:p>
    <w:p>
      <w:pPr>
        <w:numPr>
          <w:ilvl w:val="0"/>
          <w:numId w:val="1001"/>
        </w:numPr>
        <w:pStyle w:val="Compact"/>
      </w:pPr>
      <w:bookmarkStart w:id="40" w:name="ref14"/>
      <w:r>
        <w:t xml:space="preserve">Wellington Energy Network. (2024). *Biogas Integration Projects*. Wellington: WEN.</w:t>
      </w:r>
      <w:bookmarkEnd w:id="40"/>
    </w:p>
    <w:p>
      <w:pPr>
        <w:numPr>
          <w:ilvl w:val="0"/>
          <w:numId w:val="1001"/>
        </w:numPr>
        <w:pStyle w:val="Compact"/>
      </w:pPr>
      <w:bookmarkStart w:id="41" w:name="ref15"/>
      <w:r>
        <w:t xml:space="preserve">Ministry of Business, Innovation and Employment. (2023). *New Zealand’s Hydrogen Strategy*. Wellington: MBIE.</w:t>
      </w:r>
      <w:bookmarkEnd w:id="41"/>
    </w:p>
    <w:p>
      <w:pPr>
        <w:numPr>
          <w:ilvl w:val="0"/>
          <w:numId w:val="1001"/>
        </w:numPr>
        <w:pStyle w:val="Compact"/>
      </w:pPr>
      <w:bookmarkStart w:id="42" w:name="ref16"/>
      <w:r>
        <w:t xml:space="preserve">O’Sullivan, M. (2024). *Electrochemical Engineering for Renewable Energy*. Power Technology Review.</w:t>
      </w:r>
      <w:bookmarkEnd w:id="42"/>
    </w:p>
    <w:p>
      <w:pPr>
        <w:numPr>
          <w:ilvl w:val="0"/>
          <w:numId w:val="1001"/>
        </w:numPr>
        <w:pStyle w:val="Compact"/>
      </w:pPr>
      <w:bookmarkStart w:id="43" w:name="ref17"/>
      <w:r>
        <w:t xml:space="preserve">Kim, J. &amp; Patel, R. (2023). *Heat Transfer Optimization in Sustainable Buildings*. HVAC Journal.</w:t>
      </w:r>
      <w:bookmarkEnd w:id="43"/>
    </w:p>
    <w:p>
      <w:pPr>
        <w:numPr>
          <w:ilvl w:val="0"/>
          <w:numId w:val="1001"/>
        </w:numPr>
        <w:pStyle w:val="Compact"/>
      </w:pPr>
      <w:bookmarkStart w:id="44" w:name="ref18"/>
      <w:r>
        <w:t xml:space="preserve">Wellington Housing Trust. (2024). *Energy Efficiency Standards for Urban Residential*. Wellington: WHT.</w:t>
      </w:r>
      <w:bookmarkEnd w:id="44"/>
    </w:p>
    <w:p>
      <w:pPr>
        <w:numPr>
          <w:ilvl w:val="0"/>
          <w:numId w:val="1001"/>
        </w:numPr>
        <w:pStyle w:val="Compact"/>
      </w:pPr>
      <w:bookmarkStart w:id="45" w:name="ref19"/>
      <w:r>
        <w:t xml:space="preserve">New Zealand Food &amp; Wine Alliance. (2023). *Export Quality Standards and Processing*. Auckland: NZFWA.</w:t>
      </w:r>
      <w:bookmarkEnd w:id="45"/>
    </w:p>
    <w:p>
      <w:pPr>
        <w:numPr>
          <w:ilvl w:val="0"/>
          <w:numId w:val="1001"/>
        </w:numPr>
        <w:pStyle w:val="Compact"/>
      </w:pPr>
      <w:bookmarkStart w:id="46" w:name="ref20"/>
      <w:r>
        <w:t xml:space="preserve">Victoria University of Wellington School of Chemical and Process Engineering. (2024). *Annual Research Report*. Wellington: VUW.</w:t>
      </w:r>
      <w:bookmarkEnd w:id="46"/>
    </w:p>
    <w:p>
      <w:pPr>
        <w:numPr>
          <w:ilvl w:val="0"/>
          <w:numId w:val="1001"/>
        </w:numPr>
        <w:pStyle w:val="Compact"/>
      </w:pPr>
      <w:bookmarkStart w:id="47" w:name="ref21"/>
      <w:r>
        <w:t xml:space="preserve">Anderson, L. (2023). *Bioprocessing in New Zealand*. Biotech Industry News.</w:t>
      </w:r>
      <w:bookmarkEnd w:id="47"/>
    </w:p>
    <w:p>
      <w:pPr>
        <w:numPr>
          <w:ilvl w:val="0"/>
          <w:numId w:val="1001"/>
        </w:numPr>
        <w:pStyle w:val="Compact"/>
      </w:pPr>
      <w:bookmarkStart w:id="48" w:name="ref22"/>
      <w:r>
        <w:t xml:space="preserve">Wellington BioHub. (2024). *Innovation Ecosystem Report*. Wellington: WBH.</w:t>
      </w:r>
      <w:bookmarkEnd w:id="48"/>
    </w:p>
    <w:p>
      <w:pPr>
        <w:numPr>
          <w:ilvl w:val="0"/>
          <w:numId w:val="1001"/>
        </w:numPr>
        <w:pStyle w:val="Compact"/>
      </w:pPr>
      <w:bookmarkStart w:id="49" w:name="ref23"/>
      <w:r>
        <w:t xml:space="preserve">GNS Science. (2024). *Seismic Hazard Assessment for Wellington City*. Lower Hutt: GNS.</w:t>
      </w:r>
      <w:bookmarkEnd w:id="49"/>
    </w:p>
    <w:p>
      <w:pPr>
        <w:numPr>
          <w:ilvl w:val="0"/>
          <w:numId w:val="1001"/>
        </w:numPr>
        <w:pStyle w:val="Compact"/>
      </w:pPr>
      <w:bookmarkStart w:id="50" w:name="ref24"/>
      <w:r>
        <w:t xml:space="preserve">WorkSafe New Zealand. (2023). *Process Safety Guidelines for Industrial Facilities*. Wellington: WS NZ.</w:t>
      </w:r>
      <w:bookmarkEnd w:id="50"/>
    </w:p>
    <w:p>
      <w:pPr>
        <w:numPr>
          <w:ilvl w:val="0"/>
          <w:numId w:val="1001"/>
        </w:numPr>
        <w:pStyle w:val="Compact"/>
      </w:pPr>
      <w:bookmarkStart w:id="51" w:name="ref25"/>
      <w:r>
        <w:t xml:space="preserve">Davies, C. &amp; Young, B. (2024). *Remediation Technologies for Contaminated Sites*. Environmental Science &amp; Technology.</w:t>
      </w:r>
      <w:bookmarkEnd w:id="51"/>
    </w:p>
    <w:p>
      <w:pPr>
        <w:numPr>
          <w:ilvl w:val="0"/>
          <w:numId w:val="1001"/>
        </w:numPr>
        <w:pStyle w:val="Compact"/>
      </w:pPr>
      <w:bookmarkStart w:id="52" w:name="ref26"/>
      <w:r>
        <w:t xml:space="preserve">Wellington Land Development Authority. (2023). *Brownfield Redevelopment Plans*. Wellington: WLDA.</w:t>
      </w:r>
      <w:bookmarkEnd w:id="52"/>
    </w:p>
    <w:p>
      <w:pPr>
        <w:numPr>
          <w:ilvl w:val="0"/>
          <w:numId w:val="1001"/>
        </w:numPr>
        <w:pStyle w:val="Compact"/>
      </w:pPr>
      <w:bookmarkStart w:id="53" w:name="ref27"/>
      <w:r>
        <w:t xml:space="preserve">Institution of Professional Engineers New Zealand. (2024). *Career Pathways in Chemical Engineering*. Auckland: IPENZ.</w:t>
      </w:r>
      <w:bookmarkEnd w:id="53"/>
    </w:p>
    <w:p>
      <w:pPr>
        <w:numPr>
          <w:ilvl w:val="0"/>
          <w:numId w:val="1001"/>
        </w:numPr>
        <w:pStyle w:val="Compact"/>
      </w:pPr>
      <w:bookmarkStart w:id="54" w:name="ref28"/>
      <w:r>
        <w:t xml:space="preserve">Wellington Regional Council. (2024). *Strategic Plan for Economic Growth*. Wellington: WRC.</w:t>
      </w:r>
      <w:bookmarkEnd w:id="54"/>
    </w:p>
    <w:p>
      <w:pPr>
        <w:numPr>
          <w:ilvl w:val="0"/>
          <w:numId w:val="1001"/>
        </w:numPr>
        <w:pStyle w:val="Compact"/>
      </w:pPr>
      <w:bookmarkStart w:id="55" w:name="ref29"/>
      <w:r>
        <w:t xml:space="preserve">University of Otago &amp; Victoria University Collaboration. (2023). *Interdisciplinary Research in Engineering*. Dunedin: UO/VUW Press.</w:t>
      </w:r>
      <w:bookmarkEnd w:id="55"/>
    </w:p>
    <w:p>
      <w:pPr>
        <w:numPr>
          <w:ilvl w:val="0"/>
          <w:numId w:val="1001"/>
        </w:numPr>
        <w:pStyle w:val="Compact"/>
      </w:pPr>
      <w:bookmarkStart w:id="56" w:name="ref30"/>
      <w:r>
        <w:t xml:space="preserve">New Zealand Institute of Chemical Engineers. (2024). *National Conference Proceedings*. Wellington: NZICE.</w:t>
      </w:r>
      <w:bookmarkEnd w:id="56"/>
    </w:p>
    <w:p>
      <w:pPr>
        <w:numPr>
          <w:ilvl w:val="0"/>
          <w:numId w:val="1001"/>
        </w:numPr>
        <w:pStyle w:val="Compact"/>
      </w:pPr>
      <w:bookmarkStart w:id="57" w:name="ref31"/>
      <w:r>
        <w:t xml:space="preserve">MoT. (2024). *Future Skills Demand in Engineering*. Wellington: Ministry of Transport.</w:t>
      </w:r>
      <w:bookmarkEnd w:id="57"/>
    </w:p>
    <w:bookmarkEnd w:id="58"/>
    <w:bookmarkEnd w:id="5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Chemical Engineer in New Zealand Wellington: Strategic Integration and Innovation</dc:title>
  <dc:creator/>
  <dc:language>en</dc:language>
  <cp:keywords/>
  <dcterms:created xsi:type="dcterms:W3CDTF">2026-07-29T22:35:26Z</dcterms:created>
  <dcterms:modified xsi:type="dcterms:W3CDTF">2026-07-29T22:35:26Z</dcterms:modified>
</cp:coreProperties>
</file>

<file path=docProps/custom.xml><?xml version="1.0" encoding="utf-8"?>
<Properties xmlns="http://schemas.openxmlformats.org/officeDocument/2006/custom-properties" xmlns:vt="http://schemas.openxmlformats.org/officeDocument/2006/docPropsVTypes"/>
</file>