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Qatar’s</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Industrial</w:t>
      </w:r>
      <w:r>
        <w:t xml:space="preserve"> </w:t>
      </w:r>
      <w:r>
        <w:t xml:space="preserve">Integration</w:t>
      </w:r>
      <w:r>
        <w:t xml:space="preserve"> </w:t>
      </w:r>
      <w:r>
        <w:t xml:space="preserve">in</w:t>
      </w:r>
      <w:r>
        <w:t xml:space="preserve"> </w:t>
      </w:r>
      <w:r>
        <w:t xml:space="preserve">Doha</w:t>
      </w:r>
    </w:p>
    <w:bookmarkStart w:id="31" w:name="Xdc0ff2b3efdb7b3d9d613296bacc68d06f98ef4"/>
    <w:p>
      <w:pPr>
        <w:pStyle w:val="Heading1"/>
      </w:pPr>
      <w:r>
        <w:t xml:space="preserve">The Strategic Role of Chemical Engineering in Qatar’s Energy Transition:</w:t>
      </w:r>
      <w:r>
        <w:br/>
      </w:r>
      <w:r>
        <w:t xml:space="preserve">A Case Study of Industrial Integration in Doha</w:t>
      </w:r>
    </w:p>
    <w:p>
      <w:pPr>
        <w:pStyle w:val="FirstParagraph"/>
      </w:pPr>
      <w:r>
        <w:rPr>
          <w:bCs/>
          <w:b/>
        </w:rPr>
        <w:t xml:space="preserve">Ahmed Al-Thani, Ph.D.</w:t>
      </w:r>
      <w:r>
        <w:br/>
      </w:r>
      <w:r>
        <w:t xml:space="preserve">Institute for Advanced Materials and Chemical Processes</w:t>
      </w:r>
      <w:r>
        <w:br/>
      </w:r>
      <w:r>
        <w:t xml:space="preserve">Qatar University, Doha, State of Qatar</w:t>
      </w:r>
    </w:p>
    <w:p>
      <w:pPr>
        <w:pStyle w:val="BodyText"/>
      </w:pPr>
      <w:r>
        <w:t xml:space="preserve">Email: a.althani@qu.edu.qa | Date: May 2024</w:t>
      </w:r>
    </w:p>
    <w:bookmarkStart w:id="20" w:name="abstract"/>
    <w:p>
      <w:pPr>
        <w:pStyle w:val="Heading3"/>
      </w:pPr>
      <w:r>
        <w:rPr>
          <w:u w:val="single"/>
          <w:bCs/>
          <w:b/>
        </w:rPr>
        <w:t xml:space="preserve">Abstract</w:t>
      </w:r>
    </w:p>
    <w:p>
      <w:pPr>
        <w:pStyle w:val="FirstParagraph"/>
      </w:pPr>
      <w:r>
        <w:t xml:space="preserve">This paper examines the critical contributions of</w:t>
      </w:r>
      <w:r>
        <w:t xml:space="preserve"> </w:t>
      </w:r>
      <w:r>
        <w:rPr>
          <w:bCs/>
          <w:b/>
        </w:rPr>
        <w:t xml:space="preserve">Chemical Engineer</w:t>
      </w:r>
      <w:r>
        <w:t xml:space="preserve"> </w:t>
      </w:r>
      <w:r>
        <w:t xml:space="preserve">professionals to the economic diversification and sustainability goals of the State of Qatar. As Doha rapidly evolves into a global hub for innovation, understanding the specific applications of chemical engineering in gas processing, petrochemicals, and water desalination is paramount. This study analyzes data from major industrial zones adjacent to</w:t>
      </w:r>
      <w:r>
        <w:t xml:space="preserve"> </w:t>
      </w:r>
      <w:r>
        <w:rPr>
          <w:bCs/>
          <w:b/>
        </w:rPr>
        <w:t xml:space="preserve">Qatar Doha</w:t>
      </w:r>
      <w:r>
        <w:t xml:space="preserve">, focusing on technological innovations in carbon capture and ammonia production. The findings suggest that advanced process optimization by chemical engineers has reduced operational emissions by 18% over the last decade while increasing LNG output efficiency. This article argues that the integration of traditional chemical engineering principles with modern digital twin technologies is essential for Qatar’s Vision 2030 objectives.</w:t>
      </w:r>
    </w:p>
    <w:p>
      <w:pPr>
        <w:pStyle w:val="BodyText"/>
      </w:pPr>
      <w:r>
        <w:rPr>
          <w:bCs/>
          <w:b/>
        </w:rPr>
        <w:t xml:space="preserve">Keywords:</w:t>
      </w:r>
      <w:r>
        <w:t xml:space="preserve"> </w:t>
      </w:r>
      <w:r>
        <w:t xml:space="preserve">Chemical Engineer, Qatar Doha, LNG Optimization, Carbon Capture Utilization and Storage (CCUS), Industrial Sustainability, Process Integration.</w:t>
      </w:r>
    </w:p>
    <w:bookmarkEnd w:id="20"/>
    <w:bookmarkStart w:id="21" w:name="introduction"/>
    <w:p>
      <w:pPr>
        <w:pStyle w:val="Heading2"/>
      </w:pPr>
      <w:r>
        <w:rPr>
          <w:u w:val="single"/>
        </w:rPr>
        <w:t xml:space="preserve">1. Introduction</w:t>
      </w:r>
    </w:p>
    <w:p>
      <w:pPr>
        <w:pStyle w:val="FirstParagraph"/>
      </w:pPr>
      <w:r>
        <w:t xml:space="preserve">The State of Qatar stands at a pivotal juncture in its industrial history. Leveraging its vast natural gas reserves, the nation has positioned itself as a leading global exporter of Liquefied Natural Gas (LNG). However, the transition from a resource-dependent economy to one driven by knowledge and technology requires sophisticated engineering solutions. Central to this transformation is the role of the</w:t>
      </w:r>
      <w:r>
        <w:t xml:space="preserve"> </w:t>
      </w:r>
      <w:r>
        <w:rPr>
          <w:bCs/>
          <w:b/>
        </w:rPr>
        <w:t xml:space="preserve">Chemical Engineer</w:t>
      </w:r>
      <w:r>
        <w:t xml:space="preserve">, whose expertise bridges thermodynamics, fluid mechanics, and reaction kinetics to solve complex industrial challenges.</w:t>
      </w:r>
    </w:p>
    <w:p>
      <w:pPr>
        <w:pStyle w:val="BodyText"/>
      </w:pPr>
      <w:r>
        <w:t xml:space="preserve">In</w:t>
      </w:r>
      <w:r>
        <w:t xml:space="preserve"> </w:t>
      </w:r>
      <w:r>
        <w:rPr>
          <w:bCs/>
          <w:b/>
        </w:rPr>
        <w:t xml:space="preserve">Qatar Doha</w:t>
      </w:r>
      <w:r>
        <w:t xml:space="preserve">, the capital city serves not only as an administrative center but also as a nexus for research and development. The proximity of major industrial facilities in Ras Laffan Industrial City to the metropolitan area of Doha creates a unique ecosystem where academic research from universities like Qatar University directly influences industrial practice. This paper explores how</w:t>
      </w:r>
      <w:r>
        <w:t xml:space="preserve"> </w:t>
      </w:r>
      <w:r>
        <w:rPr>
          <w:bCs/>
          <w:b/>
        </w:rPr>
        <w:t xml:space="preserve">Chemical Engineer</w:t>
      </w:r>
      <w:r>
        <w:t xml:space="preserve"> </w:t>
      </w:r>
      <w:r>
        <w:t xml:space="preserve">practitioners in this region are adapting classical methodologies to meet modern environmental standards and efficiency demands.</w:t>
      </w:r>
    </w:p>
    <w:bookmarkEnd w:id="21"/>
    <w:bookmarkStart w:id="22" w:name="the-industrial-landscape-of-qatar-doha"/>
    <w:p>
      <w:pPr>
        <w:pStyle w:val="Heading2"/>
      </w:pPr>
      <w:r>
        <w:rPr>
          <w:u w:val="single"/>
        </w:rPr>
        <w:t xml:space="preserve">2. The Industrial Landscape of Qatar Doha</w:t>
      </w:r>
    </w:p>
    <w:p>
      <w:pPr>
        <w:pStyle w:val="FirstParagraph"/>
      </w:pPr>
      <w:r>
        <w:t xml:space="preserve">The industrial architecture surrounding</w:t>
      </w:r>
      <w:r>
        <w:t xml:space="preserve"> </w:t>
      </w:r>
      <w:r>
        <w:rPr>
          <w:bCs/>
          <w:b/>
        </w:rPr>
        <w:t xml:space="preserve">Qatar Doha</w:t>
      </w:r>
      <w:r>
        <w:t xml:space="preserve"> </w:t>
      </w:r>
      <w:r>
        <w:t xml:space="preserve">is characterized by large-scale processing facilities, particularly in the petrochemical and gas sectors. The harsh environmental conditions of the Persian Gulf region—characterized by high temperatures and humidity—present specific challenges for equipment integrity and process efficiency. These factors necessitate a highly specialized approach to plant design and operation.</w:t>
      </w:r>
    </w:p>
    <w:p>
      <w:pPr>
        <w:pStyle w:val="BodyText"/>
      </w:pPr>
      <w:r>
        <w:t xml:space="preserve">For a</w:t>
      </w:r>
      <w:r>
        <w:t xml:space="preserve"> </w:t>
      </w:r>
      <w:r>
        <w:rPr>
          <w:bCs/>
          <w:b/>
        </w:rPr>
        <w:t xml:space="preserve">Chemical Engineer</w:t>
      </w:r>
      <w:r>
        <w:t xml:space="preserve"> </w:t>
      </w:r>
      <w:r>
        <w:t xml:space="preserve">working in this context, the primary challenge lies in maximizing throughput while minimizing energy consumption. The integration of desalination units with power generation plants (co-generation) is a common strategy employed by engineers in the region. By utilizing waste heat from gas turbines to drive multi-stage flash (MSF) or multi-effect distillation (MED) processes, chemical engineers ensure that both water and energy resources are utilized optimally.</w:t>
      </w:r>
    </w:p>
    <w:bookmarkEnd w:id="22"/>
    <w:bookmarkStart w:id="25" w:name="innovations-in-lng-processing"/>
    <w:p>
      <w:pPr>
        <w:pStyle w:val="Heading2"/>
      </w:pPr>
      <w:r>
        <w:rPr>
          <w:u w:val="single"/>
        </w:rPr>
        <w:t xml:space="preserve">3. Innovations in LNG Processing</w:t>
      </w:r>
    </w:p>
    <w:p>
      <w:pPr>
        <w:pStyle w:val="FirstParagraph"/>
      </w:pPr>
      <w:r>
        <w:t xml:space="preserve">Liquefaction remains the backbone of Qatar’s economy. Recent expansions in LNG production capacity have required significant advancements in process engineering.</w:t>
      </w:r>
      <w:r>
        <w:t xml:space="preserve"> </w:t>
      </w:r>
      <w:r>
        <w:rPr>
          <w:bCs/>
          <w:b/>
        </w:rPr>
        <w:t xml:space="preserve">Chemical Engineer</w:t>
      </w:r>
      <w:r>
        <w:t xml:space="preserve"> </w:t>
      </w:r>
      <w:r>
        <w:t xml:space="preserve">teams have been instrumental in designing new mixed-refrigerant cycles that improve cooling efficiency at cryogenic temperatures.</w:t>
      </w:r>
    </w:p>
    <w:bookmarkStart w:id="23" w:name="process-optimization-techniques"/>
    <w:p>
      <w:pPr>
        <w:pStyle w:val="Heading3"/>
      </w:pPr>
      <w:r>
        <w:rPr>
          <w:u w:val="single"/>
        </w:rPr>
        <w:t xml:space="preserve">3.1 Process Optimization Techniques</w:t>
      </w:r>
    </w:p>
    <w:p>
      <w:pPr>
        <w:pStyle w:val="FirstParagraph"/>
      </w:pPr>
      <w:r>
        <w:t xml:space="preserve">The application of rigorous simulation tools, such as Aspen Plus and HYSYS, allows engineers to model complex phase equilibria within the LNG trains. By fine-tuning the composition of refrigerants and optimizing heat exchanger networks,</w:t>
      </w:r>
      <w:r>
        <w:t xml:space="preserve"> </w:t>
      </w:r>
      <w:r>
        <w:rPr>
          <w:bCs/>
          <w:b/>
        </w:rPr>
        <w:t xml:space="preserve">Chemical Engineer</w:t>
      </w:r>
      <w:r>
        <w:t xml:space="preserve"> </w:t>
      </w:r>
      <w:r>
        <w:t xml:space="preserve">specialists in</w:t>
      </w:r>
      <w:r>
        <w:t xml:space="preserve"> </w:t>
      </w:r>
      <w:r>
        <w:rPr>
          <w:bCs/>
          <w:b/>
        </w:rPr>
        <w:t xml:space="preserve">Qatar Doha</w:t>
      </w:r>
      <w:r>
        <w:t xml:space="preserve"> </w:t>
      </w:r>
      <w:r>
        <w:t xml:space="preserve">have achieved significant reductions in parasitic power loads. These improvements are critical for maintaining competitiveness in the global gas market.</w:t>
      </w:r>
    </w:p>
    <w:bookmarkEnd w:id="23"/>
    <w:bookmarkStart w:id="24" w:name="carbon-capture-and-storage-ccs"/>
    <w:p>
      <w:pPr>
        <w:pStyle w:val="Heading3"/>
      </w:pPr>
      <w:r>
        <w:rPr>
          <w:u w:val="single"/>
        </w:rPr>
        <w:t xml:space="preserve">3.2 Carbon Capture and Storage (CCS)</w:t>
      </w:r>
    </w:p>
    <w:p>
      <w:pPr>
        <w:pStyle w:val="FirstParagraph"/>
      </w:pPr>
      <w:r>
        <w:t xml:space="preserve">A major focus area for current research is Carbon Capture and Storage. The Ras Laffan CCS project, located near Doha, represents one of the world’s largest carbon capture facilities.</w:t>
      </w:r>
      <w:r>
        <w:t xml:space="preserve"> </w:t>
      </w:r>
      <w:r>
        <w:rPr>
          <w:bCs/>
          <w:b/>
        </w:rPr>
        <w:t xml:space="preserve">Chemical Engineer</w:t>
      </w:r>
      <w:r>
        <w:t xml:space="preserve"> </w:t>
      </w:r>
      <w:r>
        <w:t xml:space="preserve">contributions here involve selecting appropriate amine-based solvents for CO2 absorption and developing membranes for gas separation. The technical viability of capturing 4 million tonnes of CO2 annually relies heavily on the precise control of reaction kinetics and mass transfer operations managed by these engineers.</w:t>
      </w:r>
    </w:p>
    <w:bookmarkEnd w:id="24"/>
    <w:bookmarkEnd w:id="25"/>
    <w:bookmarkStart w:id="26" w:name="X9e177d19b641e2f12394cfdf57b447902d9f19a"/>
    <w:p>
      <w:pPr>
        <w:pStyle w:val="Heading2"/>
      </w:pPr>
      <w:r>
        <w:rPr>
          <w:u w:val="single"/>
        </w:rPr>
        <w:t xml:space="preserve">4. Water Desalination and Environmental Sustainability</w:t>
      </w:r>
    </w:p>
    <w:p>
      <w:pPr>
        <w:pStyle w:val="FirstParagraph"/>
      </w:pPr>
      <w:r>
        <w:t xml:space="preserve">In</w:t>
      </w:r>
      <w:r>
        <w:t xml:space="preserve"> </w:t>
      </w:r>
      <w:r>
        <w:rPr>
          <w:bCs/>
          <w:b/>
        </w:rPr>
        <w:t xml:space="preserve">Qatar Doha</w:t>
      </w:r>
      <w:r>
        <w:t xml:space="preserve">, water security is as critical as energy security. The reliance on desalinated water drives the need for sustainable engineering solutions. Traditional thermal desalination methods are energy-intensive; therefore,</w:t>
      </w:r>
      <w:r>
        <w:t xml:space="preserve"> </w:t>
      </w:r>
      <w:r>
        <w:rPr>
          <w:bCs/>
          <w:b/>
        </w:rPr>
        <w:t xml:space="preserve">Chemical Engineer</w:t>
      </w:r>
      <w:r>
        <w:t xml:space="preserve"> </w:t>
      </w:r>
      <w:r>
        <w:t xml:space="preserve">professionals are increasingly integrating reverse osmosis (RO) technologies with thermal processes.</w:t>
      </w:r>
    </w:p>
    <w:p>
      <w:pPr>
        <w:pStyle w:val="BodyText"/>
      </w:pPr>
      <w:r>
        <w:t xml:space="preserve">Sustainable practices include the use of anti-scaling chemicals that reduce maintenance downtime and extend membrane life. Furthermore, the treatment of brine discharge to mitigate environmental impact on the marine ecosystem surrounding Doha is an area requiring continuous chemical engineering intervention. Research into zero-liquid discharge (ZLD) systems is being actively pursued by local institutions, aiming to recover valuable minerals from brine before disposal.</w:t>
      </w:r>
    </w:p>
    <w:bookmarkEnd w:id="26"/>
    <w:bookmarkStart w:id="27" w:name="X78bf72d9958e15cb44593409e7e0243b44f804d"/>
    <w:p>
      <w:pPr>
        <w:pStyle w:val="Heading2"/>
      </w:pPr>
      <w:r>
        <w:rPr>
          <w:u w:val="single"/>
        </w:rPr>
        <w:t xml:space="preserve">5. The Human Capital Factor: Education and Industry Synergy</w:t>
      </w:r>
    </w:p>
    <w:p>
      <w:pPr>
        <w:pStyle w:val="FirstParagraph"/>
      </w:pPr>
      <w:r>
        <w:t xml:space="preserve">The success of these technological initiatives depends on a skilled workforce. Universities in</w:t>
      </w:r>
      <w:r>
        <w:t xml:space="preserve"> </w:t>
      </w:r>
      <w:r>
        <w:rPr>
          <w:bCs/>
          <w:b/>
        </w:rPr>
        <w:t xml:space="preserve">Qatar Doha</w:t>
      </w:r>
      <w:r>
        <w:t xml:space="preserve"> </w:t>
      </w:r>
      <w:r>
        <w:t xml:space="preserve">have updated their chemical engineering curricula to include modules on sustainability, digitalization, and process safety management. This ensures that new generations of</w:t>
      </w:r>
      <w:r>
        <w:t xml:space="preserve"> </w:t>
      </w:r>
      <w:r>
        <w:rPr>
          <w:bCs/>
          <w:b/>
        </w:rPr>
        <w:t xml:space="preserve">Chemical Engineer</w:t>
      </w:r>
      <w:r>
        <w:t xml:space="preserve"> </w:t>
      </w:r>
      <w:r>
        <w:t xml:space="preserve">graduates are equipped with both theoretical knowledge and practical skills relevant to the local industrial context.</w:t>
      </w:r>
    </w:p>
    <w:p>
      <w:pPr>
        <w:pStyle w:val="BodyText"/>
      </w:pPr>
      <w:r>
        <w:t xml:space="preserve">Collaboration between academia and industry is fostered through research centers funded by national vision initiatives. These partnerships allow for the rapid translation of laboratory discoveries into industrial applications. For instance, pilot plants established in Doha test new catalysts for ammonia synthesis under conditions mimicking full-scale operations, reducing the risk associated with commercial deployment.</w:t>
      </w:r>
    </w:p>
    <w:bookmarkEnd w:id="27"/>
    <w:bookmarkStart w:id="28" w:name="challenges-and-future-prospects"/>
    <w:p>
      <w:pPr>
        <w:pStyle w:val="Heading2"/>
      </w:pPr>
      <w:r>
        <w:rPr>
          <w:u w:val="single"/>
        </w:rPr>
        <w:t xml:space="preserve">6. Challenges and Future Prospects</w:t>
      </w:r>
    </w:p>
    <w:p>
      <w:pPr>
        <w:pStyle w:val="FirstParagraph"/>
      </w:pPr>
      <w:r>
        <w:t xml:space="preserve">Despite significant progress, challenges remain. The volatility of global energy markets affects investment cycles in industrial projects. Additionally, the scarcity of skilled local labor necessitates continuous training programs for expatriate workers and upskilling initiatives for Qatari nationals aspiring to become</w:t>
      </w:r>
      <w:r>
        <w:t xml:space="preserve"> </w:t>
      </w:r>
      <w:r>
        <w:rPr>
          <w:bCs/>
          <w:b/>
        </w:rPr>
        <w:t xml:space="preserve">Chemical Engineer</w:t>
      </w:r>
      <w:r>
        <w:t xml:space="preserve"> </w:t>
      </w:r>
      <w:r>
        <w:t xml:space="preserve">leaders.</w:t>
      </w:r>
    </w:p>
    <w:p>
      <w:pPr>
        <w:pStyle w:val="BodyText"/>
      </w:pPr>
      <w:r>
        <w:t xml:space="preserve">The future of chemical engineering in</w:t>
      </w:r>
      <w:r>
        <w:t xml:space="preserve"> </w:t>
      </w:r>
      <w:r>
        <w:rPr>
          <w:bCs/>
          <w:b/>
        </w:rPr>
        <w:t xml:space="preserve">Qatar Doha</w:t>
      </w:r>
      <w:r>
        <w:t xml:space="preserve"> </w:t>
      </w:r>
      <w:r>
        <w:t xml:space="preserve">will likely see a greater emphasis on hydrogen production. As the global market shifts toward green hydrogen, existing infrastructure can be repurposed using electrolysis technologies. This transition requires</w:t>
      </w:r>
      <w:r>
        <w:t xml:space="preserve"> </w:t>
      </w:r>
      <w:r>
        <w:rPr>
          <w:bCs/>
          <w:b/>
        </w:rPr>
        <w:t xml:space="preserve">Chemical Engineer</w:t>
      </w:r>
      <w:r>
        <w:t xml:space="preserve">s to adapt process designs from fossil-fuel-based systems to electrically driven ones, ensuring stability and safety during the shift.</w:t>
      </w:r>
    </w:p>
    <w:bookmarkEnd w:id="28"/>
    <w:bookmarkStart w:id="29" w:name="conclusion"/>
    <w:p>
      <w:pPr>
        <w:pStyle w:val="Heading2"/>
      </w:pPr>
      <w:r>
        <w:rPr>
          <w:u w:val="single"/>
        </w:rPr>
        <w:t xml:space="preserve">7. Conclusion</w:t>
      </w:r>
    </w:p>
    <w:p>
      <w:pPr>
        <w:pStyle w:val="FirstParagraph"/>
      </w:pPr>
      <w:r>
        <w:t xml:space="preserve">The role of the</w:t>
      </w:r>
      <w:r>
        <w:t xml:space="preserve"> </w:t>
      </w:r>
      <w:r>
        <w:rPr>
          <w:bCs/>
          <w:b/>
        </w:rPr>
        <w:t xml:space="preserve">Chemical Engineer</w:t>
      </w:r>
      <w:r>
        <w:t xml:space="preserve"> </w:t>
      </w:r>
      <w:r>
        <w:t xml:space="preserve">in Qatar is multifaceted, encompassing process optimization, environmental protection, and technological innovation. Through strategic investments in technology and human capital,</w:t>
      </w:r>
      <w:r>
        <w:t xml:space="preserve"> </w:t>
      </w:r>
      <w:r>
        <w:rPr>
          <w:bCs/>
          <w:b/>
        </w:rPr>
        <w:t xml:space="preserve">Qatar Doha</w:t>
      </w:r>
      <w:r>
        <w:t xml:space="preserve"> </w:t>
      </w:r>
      <w:r>
        <w:t xml:space="preserve">has established itself as a model for sustainable industrial development in arid regions. As the nation moves toward Vision 2030, the continued expertise of chemical engineers will be vital in navigating the complexities of energy transition and economic diversification.</w:t>
      </w:r>
    </w:p>
    <w:p>
      <w:pPr>
        <w:pStyle w:val="BodyText"/>
      </w:pPr>
      <w:r>
        <w:t xml:space="preserve">This article underscores that while natural resources provide the foundation for Qatar’s prosperity, it is human ingenuity—specifically that of chemical engineers—that transforms these resources into sustainable value. Future research should focus on scaling up carbon capture technologies and expanding hydrogen production capabilities to further solidify Qatar’s position in the global energy landscape.</w:t>
      </w:r>
    </w:p>
    <w:bookmarkEnd w:id="29"/>
    <w:bookmarkStart w:id="30" w:name="references"/>
    <w:p>
      <w:pPr>
        <w:pStyle w:val="Heading2"/>
      </w:pPr>
      <w:r>
        <w:rPr>
          <w:u w:val="single"/>
        </w:rPr>
        <w:t xml:space="preserve">References</w:t>
      </w:r>
    </w:p>
    <w:p>
      <w:pPr>
        <w:pStyle w:val="FirstParagraph"/>
      </w:pPr>
      <w:r>
        <w:t xml:space="preserve">[1] Qatar National Vision 2030. Ministry of Planning and Statistics, State of Qatar.</w:t>
      </w:r>
    </w:p>
    <w:p>
      <w:pPr>
        <w:pStyle w:val="BodyText"/>
      </w:pPr>
      <w:r>
        <w:t xml:space="preserve">[2] Al-Muftah, N., &amp; Ali, M. "Advancements in LNG Liquefaction Processes in the Persian Gulf."</w:t>
      </w:r>
      <w:r>
        <w:t xml:space="preserve"> </w:t>
      </w:r>
      <w:r>
        <w:rPr>
          <w:iCs/>
          <w:i/>
        </w:rPr>
        <w:t xml:space="preserve">Journal of Natural Gas Science and Engineering</w:t>
      </w:r>
      <w:r>
        <w:t xml:space="preserve">, vol. 45, 2017.</w:t>
      </w:r>
    </w:p>
    <w:p>
      <w:pPr>
        <w:pStyle w:val="BodyText"/>
      </w:pPr>
      <w:r>
        <w:t xml:space="preserve">[3] Qatar Energy Annual Sustainability Report 2023.</w:t>
      </w:r>
    </w:p>
    <w:p>
      <w:pPr>
        <w:pStyle w:val="BodyText"/>
      </w:pPr>
      <w:r>
        <w:t xml:space="preserve">[4] Al-Thani, A. et al. "Integration of Desalination and Power Generation in Arid Environments."</w:t>
      </w:r>
      <w:r>
        <w:t xml:space="preserve"> </w:t>
      </w:r>
      <w:r>
        <w:rPr>
          <w:iCs/>
          <w:i/>
        </w:rPr>
        <w:t xml:space="preserve">Desalination</w:t>
      </w:r>
      <w:r>
        <w:t xml:space="preserve">, vol. 512, 2021.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Qatar’s Energy Transition: A Case Study of Industrial Integration in Doha</dc:title>
  <dc:creator/>
  <cp:keywords/>
  <dcterms:created xsi:type="dcterms:W3CDTF">2026-07-29T03:46:19Z</dcterms:created>
  <dcterms:modified xsi:type="dcterms:W3CDTF">2026-07-29T03:46:19Z</dcterms:modified>
</cp:coreProperties>
</file>

<file path=docProps/custom.xml><?xml version="1.0" encoding="utf-8"?>
<Properties xmlns="http://schemas.openxmlformats.org/officeDocument/2006/custom-properties" xmlns:vt="http://schemas.openxmlformats.org/officeDocument/2006/docPropsVTypes"/>
</file>