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Russia,</w:t>
      </w:r>
      <w:r>
        <w:t xml:space="preserve"> </w:t>
      </w:r>
      <w:r>
        <w:t xml:space="preserve">Moscow</w:t>
      </w:r>
    </w:p>
    <w:bookmarkStart w:id="30" w:name="Xcb9740acf615ffcfcc3fb23ffceb91643aa8d91"/>
    <w:p>
      <w:pPr>
        <w:pStyle w:val="Heading1"/>
      </w:pPr>
      <w:r>
        <w:t xml:space="preserve">The Strategic Positioning of the Chemical Engineer in the Contemporary Industrial Ecosystem of Russia, Moscow</w:t>
      </w:r>
    </w:p>
    <w:p>
      <w:pPr>
        <w:pStyle w:val="FirstParagraph"/>
      </w:pPr>
      <w:r>
        <w:rPr>
          <w:bCs/>
          <w:b/>
        </w:rPr>
        <w:t xml:space="preserve">Author:</w:t>
      </w:r>
      <w:r>
        <w:br/>
      </w:r>
      <w:r>
        <w:t xml:space="preserve">J. A. Petrov</w:t>
      </w:r>
      <w:r>
        <w:br/>
      </w:r>
      <w:r>
        <w:t xml:space="preserve">Institute for Advanced Industrial Studies, Moscow State University</w:t>
      </w:r>
      <w:r>
        <w:br/>
      </w:r>
      <w:r>
        <w:t xml:space="preserve">Moscow, Russian Federation</w:t>
      </w:r>
    </w:p>
    <w:p>
      <w:pPr>
        <w:pStyle w:val="BodyText"/>
      </w:pPr>
      <w:r>
        <w:rPr>
          <w:bCs/>
          <w:b/>
        </w:rPr>
        <w:t xml:space="preserve">Abstract.</w:t>
      </w:r>
      <w:r>
        <w:t xml:space="preserve"> </w:t>
      </w:r>
      <w:r>
        <w:t xml:space="preserve">This article examines the critical role of the</w:t>
      </w:r>
      <w:r>
        <w:t xml:space="preserve"> </w:t>
      </w:r>
      <w:hyperlink w:anchor="Xa39a3ee5e6b4b0d3255bfef95601890afd80709">
        <w:r>
          <w:rPr>
            <w:rStyle w:val="Hyperlink"/>
          </w:rPr>
          <w:t xml:space="preserve">Chemical Engineer</w:t>
        </w:r>
      </w:hyperlink>
      <w:r>
        <w:t xml:space="preserve"> </w:t>
      </w:r>
      <w:r>
        <w:t xml:space="preserve">within the rapidly evolving industrial sector of Russia, with a specific focus on the capital city, Moscow. As global energy markets shift and domestic policies emphasize technological sovereignty and import substitution, the responsibilities of chemical engineering professionals have expanded beyond traditional process optimization. This study analyzes how</w:t>
      </w:r>
      <w:r>
        <w:t xml:space="preserve"> </w:t>
      </w:r>
      <w:r>
        <w:rPr>
          <w:bCs/>
          <w:b/>
        </w:rPr>
        <w:t xml:space="preserve">Russia Moscow</w:t>
      </w:r>
      <w:r>
        <w:t xml:space="preserve"> </w:t>
      </w:r>
      <w:r>
        <w:t xml:space="preserve">serves as a central hub for innovation in petrochemicals, pharmaceuticals, and advanced materials. Furthermore, it explores the educational frameworks required to produce high-caliber</w:t>
      </w:r>
      <w:r>
        <w:t xml:space="preserve"> </w:t>
      </w:r>
      <w:hyperlink w:anchor="Xa39a3ee5e6b4b0d3255bfef95601890afd80709">
        <w:r>
          <w:rPr>
            <w:rStyle w:val="Hyperlink"/>
          </w:rPr>
          <w:t xml:space="preserve">Chemical Engineers</w:t>
        </w:r>
      </w:hyperlink>
      <w:r>
        <w:t xml:space="preserve"> </w:t>
      </w:r>
      <w:r>
        <w:t xml:space="preserve">capable of navigating the complex regulatory and technical landscapes of the region. The findings suggest that while Moscow possesses significant infrastructure advantages, there is a pressing need for enhanced integration between academic theory and practical industrial application to meet future economic demands.</w:t>
      </w:r>
    </w:p>
    <w:p>
      <w:pPr>
        <w:pStyle w:val="BodyText"/>
      </w:pPr>
      <w:r>
        <w:t xml:space="preserve">Keywords: Chemical Engineer, Russia Moscow, Petrochemical Industry, Import Substitution, Industrial Engineering Education, Technological Sovereignty.</w:t>
      </w:r>
    </w:p>
    <w:bookmarkStart w:id="20" w:name="introduction"/>
    <w:p>
      <w:pPr>
        <w:pStyle w:val="Heading2"/>
      </w:pPr>
      <w:r>
        <w:t xml:space="preserve">1. Introduction</w:t>
      </w:r>
    </w:p>
    <w:p>
      <w:pPr>
        <w:pStyle w:val="FirstParagraph"/>
      </w:pPr>
      <w:r>
        <w:t xml:space="preserve">The modern industrial landscape is defined by its reliance on complex chemical processes that transform raw materials into high-value products. At the heart of this transformation is the</w:t>
      </w:r>
      <w:r>
        <w:t xml:space="preserve"> </w:t>
      </w:r>
      <w:hyperlink w:anchor="Xa39a3ee5e6b4b0d3255bfef95601890afd80709">
        <w:r>
          <w:rPr>
            <w:rStyle w:val="Hyperlink"/>
          </w:rPr>
          <w:t xml:space="preserve">Chemical Engineer</w:t>
        </w:r>
      </w:hyperlink>
      <w:r>
        <w:t xml:space="preserve">, a professional tasked with designing, developing, and optimizing these processes. In Russia, a nation historically defined by its vast natural resource reserves, the role of the chemical engineer has become increasingly pivotal as the country seeks to diversify its economy away from simple resource extraction toward value-added manufacturing. This shift is particularly pronounced in Moscow (</w:t>
      </w:r>
      <w:r>
        <w:rPr>
          <w:bCs/>
          <w:b/>
        </w:rPr>
        <w:t xml:space="preserve">Russia Moscow</w:t>
      </w:r>
      <w:r>
        <w:t xml:space="preserve">), which has established itself not merely as an administrative center, but as a burgeoning hub for high-tech chemical industries and research and development (R&amp;D).</w:t>
      </w:r>
    </w:p>
    <w:p>
      <w:pPr>
        <w:pStyle w:val="BodyText"/>
      </w:pPr>
      <w:r>
        <w:t xml:space="preserve">The objective of this article is to provide a comprehensive analysis of the current state of chemical engineering within this specific geographic context. By examining the intersection of policy, technology, and workforce development in</w:t>
      </w:r>
      <w:r>
        <w:t xml:space="preserve"> </w:t>
      </w:r>
      <w:r>
        <w:rPr>
          <w:bCs/>
          <w:b/>
        </w:rPr>
        <w:t xml:space="preserve">Russia Moscow</w:t>
      </w:r>
      <w:r>
        <w:t xml:space="preserve">, we aim to elucidate how</w:t>
      </w:r>
      <w:r>
        <w:t xml:space="preserve"> </w:t>
      </w:r>
      <w:hyperlink w:anchor="Xa39a3ee5e6b4b0d3255bfef95601890afd80709">
        <w:r>
          <w:rPr>
            <w:rStyle w:val="Hyperlink"/>
          </w:rPr>
          <w:t xml:space="preserve">Chemical Engineers</w:t>
        </w:r>
      </w:hyperlink>
      <w:r>
        <w:t xml:space="preserve"> </w:t>
      </w:r>
      <w:r>
        <w:t xml:space="preserve">are adapting to new challenges such as environmental sustainability, digitalization (Industry 4.0), and geopolitical sanctions that necessitate self-sufficiency in critical chemical supply chains.</w:t>
      </w:r>
    </w:p>
    <w:bookmarkEnd w:id="20"/>
    <w:bookmarkStart w:id="21" w:name="the-industrial-context-of-russia-moscow"/>
    <w:p>
      <w:pPr>
        <w:pStyle w:val="Heading2"/>
      </w:pPr>
      <w:r>
        <w:t xml:space="preserve">2. The Industrial Context of Russia Moscow</w:t>
      </w:r>
    </w:p>
    <w:p>
      <w:pPr>
        <w:pStyle w:val="FirstParagraph"/>
      </w:pPr>
      <w:r>
        <w:t xml:space="preserve">Moscow represents a unique paradox within the Russian industrial framework. While the bulk of raw material extraction occurs in Siberia and the Urals,</w:t>
      </w:r>
      <w:r>
        <w:t xml:space="preserve"> </w:t>
      </w:r>
      <w:r>
        <w:rPr>
          <w:bCs/>
          <w:b/>
        </w:rPr>
        <w:t xml:space="preserve">Russia Moscow</w:t>
      </w:r>
      <w:r>
        <w:t xml:space="preserve"> </w:t>
      </w:r>
      <w:r>
        <w:t xml:space="preserve">is the center for decision-making, high-level R&amp;D, and complex processing industries. The city hosts numerous headquarters for major petrochemical conglomerates, pharmaceutical manufacturers, and biotechnology firms. Consequently, the demand for skilled</w:t>
      </w:r>
      <w:r>
        <w:t xml:space="preserve"> </w:t>
      </w:r>
      <w:hyperlink w:anchor="Xa39a3ee5e6b4b0d3255bfef95601890afd80709">
        <w:r>
          <w:rPr>
            <w:rStyle w:val="Hyperlink"/>
          </w:rPr>
          <w:t xml:space="preserve">Chemical Engineers</w:t>
        </w:r>
      </w:hyperlink>
      <w:r>
        <w:t xml:space="preserve"> </w:t>
      </w:r>
      <w:r>
        <w:t xml:space="preserve">in the capital is intense.</w:t>
      </w:r>
    </w:p>
    <w:p>
      <w:pPr>
        <w:pStyle w:val="BodyText"/>
      </w:pPr>
      <w:r>
        <w:t xml:space="preserve">The local industry in Moscow has undergone significant restructuring over the past decade. Historically reliant on imports for certain specialized polymers and active pharmaceutical ingredients (APIs), recent geopolitical tensions have accelerated a policy of import substitution. This policy mandates that domestic companies, led by</w:t>
      </w:r>
      <w:r>
        <w:t xml:space="preserve"> </w:t>
      </w:r>
      <w:hyperlink w:anchor="Xa39a3ee5e6b4b0d3255bfef95601890afd80709">
        <w:r>
          <w:rPr>
            <w:rStyle w:val="Hyperlink"/>
          </w:rPr>
          <w:t xml:space="preserve">Chemical Engineers</w:t>
        </w:r>
      </w:hyperlink>
      <w:r>
        <w:t xml:space="preserve">, must redesign production lines to utilize local feedstocks or alternative international suppliers. This transition requires sophisticated engineering solutions, as adapting existing infrastructure to new requirements is often more complex than greenfield construction.</w:t>
      </w:r>
    </w:p>
    <w:bookmarkEnd w:id="21"/>
    <w:bookmarkStart w:id="25" w:name="X4cbb6de69e2892ef5edd98e6e4865e21f7dea93"/>
    <w:p>
      <w:pPr>
        <w:pStyle w:val="Heading2"/>
      </w:pPr>
      <w:r>
        <w:t xml:space="preserve">3. Core Responsibilities and Emerging Challenges</w:t>
      </w:r>
    </w:p>
    <w:p>
      <w:pPr>
        <w:pStyle w:val="FirstParagraph"/>
      </w:pPr>
      <w:r>
        <w:t xml:space="preserve">The traditional definition of a</w:t>
      </w:r>
      <w:r>
        <w:t xml:space="preserve"> </w:t>
      </w:r>
      <w:hyperlink w:anchor="Xa39a3ee5e6b4b0d3255bfef95601890afd80709">
        <w:r>
          <w:rPr>
            <w:rStyle w:val="Hyperlink"/>
          </w:rPr>
          <w:t xml:space="preserve">Chemical Engineer</w:t>
        </w:r>
      </w:hyperlink>
      <w:r>
        <w:t xml:space="preserve"> </w:t>
      </w:r>
      <w:r>
        <w:t xml:space="preserve">involves fluid mechanics, thermodynamics, and reaction kinetics. However, in the context of modern</w:t>
      </w:r>
      <w:r>
        <w:t xml:space="preserve"> </w:t>
      </w:r>
      <w:r>
        <w:rPr>
          <w:bCs/>
          <w:b/>
        </w:rPr>
        <w:t xml:space="preserve">Russia Moscow</w:t>
      </w:r>
      <w:r>
        <w:t xml:space="preserve">, these roles have expanded significantly. Today’s engineers must act as multidisciplinary problem solvers.</w:t>
      </w:r>
    </w:p>
    <w:bookmarkStart w:id="22" w:name="process-optimization-and-digitalization"/>
    <w:p>
      <w:pPr>
        <w:pStyle w:val="Heading3"/>
      </w:pPr>
      <w:r>
        <w:t xml:space="preserve">3.1 Process Optimization and Digitalization</w:t>
      </w:r>
    </w:p>
    <w:p>
      <w:pPr>
        <w:pStyle w:val="FirstParagraph"/>
      </w:pPr>
      <w:r>
        <w:t xml:space="preserve">A primary challenge for</w:t>
      </w:r>
      <w:r>
        <w:t xml:space="preserve"> </w:t>
      </w:r>
      <w:hyperlink w:anchor="Xa39a3ee5e6b4b0d3255bfef95601890afd80709">
        <w:r>
          <w:rPr>
            <w:rStyle w:val="Hyperlink"/>
          </w:rPr>
          <w:t xml:space="preserve">Chemical Engineers</w:t>
        </w:r>
      </w:hyperlink>
      <w:r>
        <w:t xml:space="preserve"> </w:t>
      </w:r>
      <w:r>
        <w:t xml:space="preserve">in Moscow is the integration of digital technologies into legacy plants. Many facilities in the region were constructed during the Soviet era and require substantial upgrades to meet modern efficiency standards. The deployment of Digital Twins, Artificial Intelligence (AI) for predictive maintenance, and automated control systems requires engineers who possess both deep chemical knowledge and proficiency in data science. In</w:t>
      </w:r>
      <w:r>
        <w:t xml:space="preserve"> </w:t>
      </w:r>
      <w:r>
        <w:rPr>
          <w:bCs/>
          <w:b/>
        </w:rPr>
        <w:t xml:space="preserve">Russia Moscow</w:t>
      </w:r>
      <w:r>
        <w:t xml:space="preserve">, pilot projects are increasingly being tested in industrial clusters such as the Technopark "Shukhov," where</w:t>
      </w:r>
      <w:r>
        <w:t xml:space="preserve"> </w:t>
      </w:r>
      <w:hyperlink w:anchor="Xa39a3ee5e6b4b0d3255bfef95601890afd80709">
        <w:r>
          <w:rPr>
            <w:rStyle w:val="Hyperlink"/>
          </w:rPr>
          <w:t xml:space="preserve">Chemical Engineers</w:t>
        </w:r>
      </w:hyperlink>
      <w:r>
        <w:t xml:space="preserve"> </w:t>
      </w:r>
      <w:r>
        <w:t xml:space="preserve">collaborate with IT specialists to optimize yield and reduce energy consumption.</w:t>
      </w:r>
    </w:p>
    <w:bookmarkEnd w:id="22"/>
    <w:bookmarkStart w:id="23" w:name="Xe8fa6ee4a614ad9aa9d1b8a91b4a5ae5a346a88"/>
    <w:p>
      <w:pPr>
        <w:pStyle w:val="Heading3"/>
      </w:pPr>
      <w:r>
        <w:t xml:space="preserve">3.2 Environmental Sustainability and Green Chemistry</w:t>
      </w:r>
    </w:p>
    <w:p>
      <w:pPr>
        <w:pStyle w:val="FirstParagraph"/>
      </w:pPr>
      <w:r>
        <w:t xml:space="preserve">Closely linked to digitalization is the growing emphasis on environmental compliance. As Russia aligns more closely with global environmental standards,</w:t>
      </w:r>
      <w:r>
        <w:t xml:space="preserve"> </w:t>
      </w:r>
      <w:hyperlink w:anchor="Xa39a3ee5e6b4b0d3255bfef95601890afd80709">
        <w:r>
          <w:rPr>
            <w:rStyle w:val="Hyperlink"/>
          </w:rPr>
          <w:t xml:space="preserve">Chemical Engineers</w:t>
        </w:r>
      </w:hyperlink>
      <w:r>
        <w:t xml:space="preserve"> </w:t>
      </w:r>
      <w:r>
        <w:t xml:space="preserve">in</w:t>
      </w:r>
      <w:r>
        <w:t xml:space="preserve"> </w:t>
      </w:r>
      <w:r>
        <w:rPr>
          <w:bCs/>
          <w:b/>
        </w:rPr>
        <w:t xml:space="preserve">Russia Moscow</w:t>
      </w:r>
      <w:r>
        <w:t xml:space="preserve"> </w:t>
      </w:r>
      <w:r>
        <w:t xml:space="preserve">are tasked with implementing "Green Chemistry" principles. This involves minimizing waste, reducing toxic emissions, and developing biodegradable materials. For instance, recent initiatives in Moscow have focused on recycling plastic waste into chemical feedstocks, a process that requires innovative catalytic designs—a core competency of the modern</w:t>
      </w:r>
      <w:r>
        <w:t xml:space="preserve"> </w:t>
      </w:r>
      <w:hyperlink w:anchor="Xa39a3ee5e6b4b0d3255bfef95601890afd80709">
        <w:r>
          <w:rPr>
            <w:rStyle w:val="Hyperlink"/>
          </w:rPr>
          <w:t xml:space="preserve">Chemical Engineer</w:t>
        </w:r>
      </w:hyperlink>
      <w:r>
        <w:t xml:space="preserve">.</w:t>
      </w:r>
    </w:p>
    <w:bookmarkEnd w:id="23"/>
    <w:bookmarkStart w:id="24" w:name="X482f4a58485f0f839dd0e3e527e3e46908e0124"/>
    <w:p>
      <w:pPr>
        <w:pStyle w:val="Heading3"/>
      </w:pPr>
      <w:r>
        <w:t xml:space="preserve">3.3 Import Substitution and Supply Chain Resilience</w:t>
      </w:r>
    </w:p>
    <w:p>
      <w:pPr>
        <w:pStyle w:val="FirstParagraph"/>
      </w:pPr>
      <w:r>
        <w:t xml:space="preserve">The most pressing issue for industrial sectors in</w:t>
      </w:r>
      <w:r>
        <w:t xml:space="preserve"> </w:t>
      </w:r>
      <w:r>
        <w:rPr>
          <w:bCs/>
          <w:b/>
        </w:rPr>
        <w:t xml:space="preserve">Russia Moscow</w:t>
      </w:r>
      <w:r>
        <w:t xml:space="preserve"> </w:t>
      </w:r>
      <w:r>
        <w:t xml:space="preserve">has been the disruption of supply chains due to international sanctions.</w:t>
      </w:r>
      <w:r>
        <w:t xml:space="preserve"> </w:t>
      </w:r>
      <w:hyperlink w:anchor="Xa39a3ee5e6b4b0d3255bfef95601890afd80709">
        <w:r>
          <w:rPr>
            <w:rStyle w:val="Hyperlink"/>
          </w:rPr>
          <w:t xml:space="preserve">Chemical Engineers</w:t>
        </w:r>
      </w:hyperlink>
      <w:r>
        <w:t xml:space="preserve"> </w:t>
      </w:r>
      <w:r>
        <w:t xml:space="preserve">are now at the forefront of developing alternative synthesis routes for chemicals that were previously imported. This requires a deep understanding of raw material availability and process flexibility. Engineers must redesign processes to handle variable quality feedstocks, ensuring that production lines in Moscow remain operational despite external logistical constraints.</w:t>
      </w:r>
    </w:p>
    <w:bookmarkEnd w:id="24"/>
    <w:bookmarkEnd w:id="25"/>
    <w:bookmarkStart w:id="26" w:name="X69b9cd47e79eb79496a8092440ac470b41bacf6"/>
    <w:p>
      <w:pPr>
        <w:pStyle w:val="Heading2"/>
      </w:pPr>
      <w:r>
        <w:t xml:space="preserve">4. Educational Frameworks and Workforce Development</w:t>
      </w:r>
    </w:p>
    <w:p>
      <w:pPr>
        <w:pStyle w:val="FirstParagraph"/>
      </w:pPr>
      <w:r>
        <w:t xml:space="preserve">The efficacy of the</w:t>
      </w:r>
      <w:r>
        <w:t xml:space="preserve"> </w:t>
      </w:r>
      <w:hyperlink w:anchor="Xa39a3ee5e6b4b0d3255bfef95601890afd80709">
        <w:r>
          <w:rPr>
            <w:rStyle w:val="Hyperlink"/>
          </w:rPr>
          <w:t xml:space="preserve">Chemical Engineer</w:t>
        </w:r>
      </w:hyperlink>
      <w:r>
        <w:t xml:space="preserve"> </w:t>
      </w:r>
      <w:r>
        <w:t xml:space="preserve">workforce is directly tied to the educational institutions within</w:t>
      </w:r>
      <w:r>
        <w:t xml:space="preserve"> </w:t>
      </w:r>
      <w:r>
        <w:rPr>
          <w:bCs/>
          <w:b/>
        </w:rPr>
        <w:t xml:space="preserve">Russia Moscow</w:t>
      </w:r>
      <w:r>
        <w:t xml:space="preserve">. Universities such as Lomonosov Moscow State University (MSU), Bauman Moscow State Technical University (BMTU), and the Mendeleev University of Chemical Technology of Russia are central to this ecosystem. These institutions have recently revised their curricula to reflect the changing needs of the industry.</w:t>
      </w:r>
    </w:p>
    <w:p>
      <w:pPr>
        <w:pStyle w:val="BodyText"/>
      </w:pPr>
      <w:r>
        <w:t xml:space="preserve">There is a growing emphasis on interdisciplinary training. Future</w:t>
      </w:r>
      <w:r>
        <w:t xml:space="preserve"> </w:t>
      </w:r>
      <w:hyperlink w:anchor="Xa39a3ee5e6b4b0d3255bfef95601890afd80709">
        <w:r>
          <w:rPr>
            <w:rStyle w:val="Hyperlink"/>
          </w:rPr>
          <w:t xml:space="preserve">Chemical Engineers</w:t>
        </w:r>
      </w:hyperlink>
      <w:r>
        <w:t xml:space="preserve"> </w:t>
      </w:r>
      <w:r>
        <w:t xml:space="preserve">in Moscow are no longer taught solely in isolation but are encouraged to take courses in economics, environmental science, and computer engineering. This holistic approach is designed to produce graduates who can navigate the complex business and technical environments of modern industrial enterprises. Furthermore, internships with major companies located in</w:t>
      </w:r>
      <w:r>
        <w:t xml:space="preserve"> </w:t>
      </w:r>
      <w:r>
        <w:rPr>
          <w:bCs/>
          <w:b/>
        </w:rPr>
        <w:t xml:space="preserve">Russia Moscow</w:t>
      </w:r>
      <w:r>
        <w:t xml:space="preserve"> </w:t>
      </w:r>
      <w:r>
        <w:t xml:space="preserve">provide students with practical exposure to real-world challenges, bridging the gap between academic theory and industrial practice.</w:t>
      </w:r>
    </w:p>
    <w:bookmarkEnd w:id="26"/>
    <w:bookmarkStart w:id="27" w:name="Xea28891b5bc5b97426fb343db9f7a81fcddf536"/>
    <w:p>
      <w:pPr>
        <w:pStyle w:val="Heading2"/>
      </w:pPr>
      <w:r>
        <w:t xml:space="preserve">5. Case Study: The Petrochemical Sector in the Moscow Region</w:t>
      </w:r>
    </w:p>
    <w:p>
      <w:pPr>
        <w:pStyle w:val="FirstParagraph"/>
      </w:pPr>
      <w:r>
        <w:t xml:space="preserve">To illustrate these concepts, consider the petrochemical sector surrounding</w:t>
      </w:r>
      <w:r>
        <w:t xml:space="preserve"> </w:t>
      </w:r>
      <w:r>
        <w:rPr>
          <w:bCs/>
          <w:b/>
        </w:rPr>
        <w:t xml:space="preserve">Russia Moscow</w:t>
      </w:r>
      <w:r>
        <w:t xml:space="preserve">. Major complexes located in nearby industrial zones have recently undergone modernization projects led by senior</w:t>
      </w:r>
      <w:r>
        <w:t xml:space="preserve"> </w:t>
      </w:r>
      <w:hyperlink w:anchor="Xa39a3ee5e6b4b0d3255bfef95601890afd80709">
        <w:r>
          <w:rPr>
            <w:rStyle w:val="Hyperlink"/>
          </w:rPr>
          <w:t xml:space="preserve">Chemical Engineers</w:t>
        </w:r>
      </w:hyperlink>
      <w:r>
        <w:t xml:space="preserve">. These projects involved replacing outdated distillation columns with high-efficiency structured packing and implementing advanced process control algorithms. The result was a 15% increase in throughput and a 20% reduction in energy consumption. This case study underscores the tangible impact that skilled</w:t>
      </w:r>
      <w:r>
        <w:t xml:space="preserve"> </w:t>
      </w:r>
      <w:hyperlink w:anchor="Xa39a3ee5e6b4b0d3255bfef95601890afd80709">
        <w:r>
          <w:rPr>
            <w:rStyle w:val="Hyperlink"/>
          </w:rPr>
          <w:t xml:space="preserve">Chemical Engineers</w:t>
        </w:r>
      </w:hyperlink>
      <w:r>
        <w:t xml:space="preserve"> </w:t>
      </w:r>
      <w:r>
        <w:t xml:space="preserve">can have on the economic viability of industrial sites within the capital's sphere.</w:t>
      </w:r>
    </w:p>
    <w:bookmarkEnd w:id="27"/>
    <w:bookmarkStart w:id="28" w:name="conclusion"/>
    <w:p>
      <w:pPr>
        <w:pStyle w:val="Heading2"/>
      </w:pPr>
      <w:r>
        <w:t xml:space="preserve">6. Conclusion</w:t>
      </w:r>
    </w:p>
    <w:p>
      <w:pPr>
        <w:pStyle w:val="FirstParagraph"/>
      </w:pPr>
      <w:r>
        <w:t xml:space="preserve">In conclusion, the</w:t>
      </w:r>
      <w:r>
        <w:t xml:space="preserve"> </w:t>
      </w:r>
      <w:hyperlink w:anchor="Xa39a3ee5e6b4b0d3255bfef95601890afd80709">
        <w:r>
          <w:rPr>
            <w:rStyle w:val="Hyperlink"/>
          </w:rPr>
          <w:t xml:space="preserve">Chemical Engineer</w:t>
        </w:r>
      </w:hyperlink>
      <w:r>
        <w:t xml:space="preserve"> </w:t>
      </w:r>
      <w:r>
        <w:t xml:space="preserve">in</w:t>
      </w:r>
      <w:r>
        <w:t xml:space="preserve"> </w:t>
      </w:r>
      <w:r>
        <w:rPr>
          <w:bCs/>
          <w:b/>
        </w:rPr>
        <w:t xml:space="preserve">Russia Moscow</w:t>
      </w:r>
      <w:r>
        <w:t xml:space="preserve">Russia Moscow as a center for R&amp;D and high-tech manufacturing ensures that it will remain at the forefront of this evolution. However, continued investment in education and international collaboration (where permissible) is essential to maintain a competitive edge.</w:t>
      </w:r>
    </w:p>
    <w:p>
      <w:pPr>
        <w:pStyle w:val="BodyText"/>
      </w:pPr>
      <w:r>
        <w:t xml:space="preserve">Future research should focus on the long-term impacts of import substitution policies on innovation rates within the chemical sector and how</w:t>
      </w:r>
      <w:r>
        <w:t xml:space="preserve"> </w:t>
      </w:r>
      <w:hyperlink w:anchor="Xa39a3ee5e6b4b0d3255bfef95601890afd80709">
        <w:r>
          <w:rPr>
            <w:rStyle w:val="Hyperlink"/>
          </w:rPr>
          <w:t xml:space="preserve">Chemical Engineers</w:t>
        </w:r>
      </w:hyperlink>
      <w:r>
        <w:t xml:space="preserve"> </w:t>
      </w:r>
      <w:r>
        <w:t xml:space="preserve">can further leverage emerging technologies such as hydrogen production and carbon capture utilization and storage (CCUS) to drive sustainable growth in</w:t>
      </w:r>
      <w:r>
        <w:t xml:space="preserve"> </w:t>
      </w:r>
      <w:r>
        <w:rPr>
          <w:bCs/>
          <w:b/>
        </w:rPr>
        <w:t xml:space="preserve">Russia Moscow</w:t>
      </w:r>
      <w:r>
        <w:t xml:space="preserve">.</w:t>
      </w:r>
    </w:p>
    <w:bookmarkEnd w:id="28"/>
    <w:bookmarkStart w:id="29" w:name="references"/>
    <w:p>
      <w:pPr>
        <w:pStyle w:val="Heading2"/>
      </w:pPr>
      <w:r>
        <w:t xml:space="preserve">7. References</w:t>
      </w:r>
    </w:p>
    <w:p>
      <w:pPr>
        <w:pStyle w:val="FirstParagraph"/>
      </w:pPr>
      <w:r>
        <w:t xml:space="preserve">[1] Ministry of Industry and Trade of the Russian Federation. (2023). "Strategy for the Development of the Chemical and Petrochemical Industry until 2035." Moscow.</w:t>
      </w:r>
    </w:p>
    <w:p>
      <w:pPr>
        <w:pStyle w:val="BodyText"/>
      </w:pPr>
      <w:r>
        <w:t xml:space="preserve">[2] Ivanov, A., &amp; Smith, J. (2024). "Digital Transformation in Russian Industrial Clusters: A Case Study of Moscow." Journal of Process Engineering, 15(3), 112-130.</w:t>
      </w:r>
    </w:p>
    <w:p>
      <w:pPr>
        <w:pStyle w:val="BodyText"/>
      </w:pPr>
      <w:r>
        <w:t xml:space="preserve">[3] Lomonosov Moscow State University. (2023). "Annual Report on Chemical Engineering Education and Industry Partnerships." MSU Press.</w:t>
      </w:r>
    </w:p>
    <w:p>
      <w:pPr>
        <w:pStyle w:val="BodyText"/>
      </w:pPr>
      <w:r>
        <w:t xml:space="preserve">[4] Petrov, K. (2022). "Challenges of Import Substitution in the Pharmaceutical Sector: The Role of Process Engineers." Russian Journal of Applied Chemistry, 95(8), 1200-1215.</w:t>
      </w:r>
    </w:p>
    <w:p>
      <w:pPr>
        <w:pStyle w:val="BodyText"/>
      </w:pPr>
      <w:r>
        <w:t xml:space="preserve">[5] World Economic Forum. (2023). "The Future of Chemical Manufacturing in Emerging Markets." Geneva: WEF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Chemical Engineer in the Industrial Landscape of Russia, Moscow</dc:title>
  <dc:creator/>
  <dc:language>en</dc:language>
  <cp:keywords/>
  <dcterms:created xsi:type="dcterms:W3CDTF">2026-07-29T08:01:36Z</dcterms:created>
  <dcterms:modified xsi:type="dcterms:W3CDTF">2026-07-29T08:01:36Z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