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Industrial</w:t>
      </w:r>
      <w:r>
        <w:t xml:space="preserve"> </w:t>
      </w:r>
      <w:r>
        <w:t xml:space="preserve">Sustainability</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dfc3515bf8e629af25513565d0c35e6417bd0eb"/>
    <w:p>
      <w:pPr>
        <w:pStyle w:val="Heading1"/>
      </w:pPr>
      <w:r>
        <w:t xml:space="preserve">The Role of the Chemical Engineer in Advancing Industrial Sustainability and Economic Diversification in Saudi Arabia, Jeddah</w:t>
      </w:r>
    </w:p>
    <w:p>
      <w:pPr>
        <w:pStyle w:val="FirstParagraph"/>
      </w:pPr>
      <w:r>
        <w:rPr>
          <w:bCs/>
          <w:b/>
        </w:rPr>
        <w:t xml:space="preserve">Author:</w:t>
      </w:r>
      <w:r>
        <w:t xml:space="preserve">[Academic Researcher Name]</w:t>
      </w:r>
      <w:r>
        <w:br/>
      </w:r>
      <w:r>
        <w:t xml:space="preserve">Department of Chemical Engineering, [University/Institution Name]</w:t>
      </w:r>
      <w:r>
        <w:br/>
      </w:r>
      <w:r>
        <w:t xml:space="preserve">Corresponding Address: Jeddah, Saudi Arabia</w:t>
      </w:r>
    </w:p>
    <w:bookmarkStart w:id="20" w:name="abstract"/>
    <w:p>
      <w:pPr>
        <w:pStyle w:val="Heading3"/>
      </w:pPr>
      <w:r>
        <w:t xml:space="preserve">Abstract</w:t>
      </w:r>
    </w:p>
    <w:p>
      <w:pPr>
        <w:pStyle w:val="FirstParagraph"/>
      </w:pPr>
      <w:r>
        <w:t xml:space="preserve">This paper examines the critical role of the chemical engineer in the evolving industrial landscape of Saudi Arabia, with a specific focus on Jeddah. As the Kingdom accelerates its transition under Vision 2030, reducing dependency on crude oil exports and fostering a diversified economy has become a national priority. Jeddah, as the commercial hub and gateway to Mecca, hosts significant petrochemical infrastructure and is emerging as a center for circular economy initiatives. This article analyzes how chemical engineers are pivotal in implementing advanced process control, optimizing energy efficiency, and developing sustainable manufacturing protocols within this specific geographic and regulatory context. The study highlights case studies from the Jeddah Islamic Port industrial zone and nearby refineries to demonstrate the technical contributions required to meet international environmental standards while maintaining economic viability.</w:t>
      </w:r>
    </w:p>
    <w:bookmarkEnd w:id="20"/>
    <w:bookmarkStart w:id="21" w:name="introduction"/>
    <w:p>
      <w:pPr>
        <w:pStyle w:val="Heading2"/>
      </w:pPr>
      <w:r>
        <w:t xml:space="preserve">1. Introduction</w:t>
      </w:r>
    </w:p>
    <w:p>
      <w:pPr>
        <w:pStyle w:val="FirstParagraph"/>
      </w:pPr>
      <w:r>
        <w:t xml:space="preserve">The global demand for sustainable industrial practices has placed engineers at the forefront of innovation, particularly within resource-rich nations undergoing rapid economic transformation. For Saudi Arabia, the implementation of Vision 2030 represents a paradigm shift from a hydrocarbon-dependent economy to one driven by knowledge and diversity. In this context, the</w:t>
      </w:r>
      <w:r>
        <w:t xml:space="preserve"> </w:t>
      </w:r>
      <w:r>
        <w:rPr>
          <w:bCs/>
          <w:b/>
        </w:rPr>
        <w:t xml:space="preserve">Chemical Engineer</w:t>
      </w:r>
      <w:r>
        <w:t xml:space="preserve"> </w:t>
      </w:r>
      <w:r>
        <w:t xml:space="preserve">serves not merely as an operational technician but as a strategic architect of industrial efficiency and environmental stewardship.</w:t>
      </w:r>
    </w:p>
    <w:p>
      <w:pPr>
        <w:pStyle w:val="BodyText"/>
      </w:pPr>
      <w:r>
        <w:t xml:space="preserve">Jeddah, located on the eastern shore of the Red Sea in Saudi Arabia, holds a unique position in this national narrative. As the largest city in the Hejaz region and a major commercial center, Jeddah is home to substantial industrial facilities, including petroleum refining complexes and downstream chemical production units. The city faces specific environmental challenges related to coastal ecosystem protection and urban air quality management. Consequently, the expertise of a</w:t>
      </w:r>
      <w:r>
        <w:t xml:space="preserve"> </w:t>
      </w:r>
      <w:r>
        <w:rPr>
          <w:bCs/>
          <w:b/>
        </w:rPr>
        <w:t xml:space="preserve">Chemical Engineer</w:t>
      </w:r>
      <w:r>
        <w:t xml:space="preserve"> </w:t>
      </w:r>
      <w:r>
        <w:t xml:space="preserve">operating within Saudi Arabia, Jeddah is essential for bridging the gap between traditional petrochemical output and modern sustainability goals.</w:t>
      </w:r>
    </w:p>
    <w:bookmarkEnd w:id="21"/>
    <w:bookmarkStart w:id="22" w:name="X2bd7f50bf7a9ab46fc942b957c2082102cdd4e1"/>
    <w:p>
      <w:pPr>
        <w:pStyle w:val="Heading2"/>
      </w:pPr>
      <w:r>
        <w:t xml:space="preserve">2. Contextual Framework: The Industrial Landscape of Jeddah</w:t>
      </w:r>
    </w:p>
    <w:p>
      <w:pPr>
        <w:pStyle w:val="FirstParagraph"/>
      </w:pPr>
      <w:r>
        <w:t xml:space="preserve">To understand the necessity of specialized engineering interventions, one must first analyze the industrial matrix of Jeddah. The city hosts major facilities operated by Saudi Aramco and SABIC (Saudi Basic Industries Corporation). These entities are increasingly tasked with decarbonization objectives. For instance, the integration of Carbon Capture, Utilization, and Storage (CCUS) technologies requires sophisticated thermodynamic modeling and process design—core competencies of the</w:t>
      </w:r>
      <w:r>
        <w:t xml:space="preserve"> </w:t>
      </w:r>
      <w:r>
        <w:rPr>
          <w:bCs/>
          <w:b/>
        </w:rPr>
        <w:t xml:space="preserve">Chemical Engineer</w:t>
      </w:r>
      <w:r>
        <w:t xml:space="preserve">.</w:t>
      </w:r>
    </w:p>
    <w:p>
      <w:pPr>
        <w:pStyle w:val="BodyText"/>
      </w:pPr>
      <w:r>
        <w:t xml:space="preserve">Furthermore, Saudi Arabia’s commitment to net-zero emissions by 2060 necessitates a rigorous audit of existing industrial processes in Jeddah. The geographical location of Jeddah exposes these facilities to high humidity and saline environments, which accelerates equipment corrosion and reduces thermal efficiency. A</w:t>
      </w:r>
      <w:r>
        <w:t xml:space="preserve"> </w:t>
      </w:r>
      <w:r>
        <w:rPr>
          <w:bCs/>
          <w:b/>
        </w:rPr>
        <w:t xml:space="preserve">Chemical Engineer</w:t>
      </w:r>
      <w:r>
        <w:t xml:space="preserve"> </w:t>
      </w:r>
      <w:r>
        <w:t xml:space="preserve">must therefore adapt standard operating procedures to account for these local environmental factors, ensuring that material selection and heat exchanger designs are robust enough to withstand the Red Sea climate while maximizing energy recovery.</w:t>
      </w:r>
    </w:p>
    <w:bookmarkEnd w:id="22"/>
    <w:bookmarkStart w:id="26" w:name="Xcfb2a6a4145a4fb3882af6a1ef187cd7edc217d"/>
    <w:p>
      <w:pPr>
        <w:pStyle w:val="Heading2"/>
      </w:pPr>
      <w:r>
        <w:t xml:space="preserve">3. Key Areas of Intervention by the Chemical Engineer</w:t>
      </w:r>
    </w:p>
    <w:bookmarkStart w:id="23" w:name="X84d68d60aed4ead9221a82f05b468d8f6f609b5"/>
    <w:p>
      <w:pPr>
        <w:pStyle w:val="Heading3"/>
      </w:pPr>
      <w:r>
        <w:t xml:space="preserve">3.1 Process Optimization and Energy Efficiency</w:t>
      </w:r>
    </w:p>
    <w:p>
      <w:pPr>
        <w:pStyle w:val="FirstParagraph"/>
      </w:pPr>
      <w:r>
        <w:t xml:space="preserve">In Jeddah’s industrial zones, energy consumption is a primary cost driver and emissions source. The</w:t>
      </w:r>
      <w:r>
        <w:t xml:space="preserve"> </w:t>
      </w:r>
      <w:r>
        <w:rPr>
          <w:bCs/>
          <w:b/>
        </w:rPr>
        <w:t xml:space="preserve">Chemical Engineer</w:t>
      </w:r>
      <w:r>
        <w:t xml:space="preserve"> </w:t>
      </w:r>
      <w:r>
        <w:t xml:space="preserve">utilizes computational fluid dynamics (CFD) and process simulation software to redesign distillation columns and reactors for lower energy footprints. By implementing pinch analysis techniques, engineers can identify opportunities for heat integration across different plant units within Saudi Arabia, Jeddah. This approach not only reduces natural gas consumption but also aligns with the Kingdom’s goal of enhancing its competitive advantage in global chemical markets.</w:t>
      </w:r>
    </w:p>
    <w:bookmarkEnd w:id="23"/>
    <w:bookmarkStart w:id="24" w:name="X0cfca5cfb10ccd3ba698b5096e63c0fbcdc2459"/>
    <w:p>
      <w:pPr>
        <w:pStyle w:val="Heading3"/>
      </w:pPr>
      <w:r>
        <w:t xml:space="preserve">3.2 Water Management and Desalination Integration</w:t>
      </w:r>
    </w:p>
    <w:p>
      <w:pPr>
        <w:pStyle w:val="FirstParagraph"/>
      </w:pPr>
      <w:r>
        <w:t xml:space="preserve">Saudi Arabia is one of the world’s largest producers of desalinated water, a process that is energy-intensive. Industrial facilities in Jeddah often integrate municipal desalination plants with their own cooling water systems. The</w:t>
      </w:r>
      <w:r>
        <w:t xml:space="preserve"> </w:t>
      </w:r>
      <w:r>
        <w:rPr>
          <w:bCs/>
          <w:b/>
        </w:rPr>
        <w:t xml:space="preserve">Chemical Engineer</w:t>
      </w:r>
      <w:r>
        <w:t xml:space="preserve"> </w:t>
      </w:r>
      <w:r>
        <w:t xml:space="preserve">plays a vital role in managing wastewater streams, ensuring that effluent discharged into the Red Sea meets strict environmental guidelines set by the National Center for Wildlife and the Saudi Environmental Authority. Advanced membrane technologies and reverse osmosis optimization are key areas where chemical engineering expertise directly impacts water security and ecological preservation.</w:t>
      </w:r>
    </w:p>
    <w:bookmarkEnd w:id="24"/>
    <w:bookmarkStart w:id="25" w:name="circular-economy-and-waste-valorization"/>
    <w:p>
      <w:pPr>
        <w:pStyle w:val="Heading3"/>
      </w:pPr>
      <w:r>
        <w:t xml:space="preserve">3.3 Circular Economy and Waste Valorization</w:t>
      </w:r>
    </w:p>
    <w:p>
      <w:pPr>
        <w:pStyle w:val="FirstParagraph"/>
      </w:pPr>
      <w:r>
        <w:t xml:space="preserve">A central pillar of Vision 2030 is the transition to a circular economy. In Jeddah, this involves converting industrial by-products into valuable feedstocks. For example, flaring reduction initiatives require chemical engineers to design gas recovery systems that capture vented hydrocarbons for reuse in power generation or chemical synthesis. Additionally, the treatment of solid waste from packaging and manufacturing sectors requires innovative pyrolysis or gasification techniques, areas where recent academic and industrial collaborations in Jeddah are showing promising results.</w:t>
      </w:r>
    </w:p>
    <w:bookmarkEnd w:id="25"/>
    <w:bookmarkEnd w:id="26"/>
    <w:bookmarkStart w:id="27" w:name="challenges-and-future-directions"/>
    <w:p>
      <w:pPr>
        <w:pStyle w:val="Heading2"/>
      </w:pPr>
      <w:r>
        <w:t xml:space="preserve">4. Challenges and Future Directions</w:t>
      </w:r>
    </w:p>
    <w:p>
      <w:pPr>
        <w:pStyle w:val="FirstParagraph"/>
      </w:pPr>
      <w:r>
        <w:t xml:space="preserve">Despite significant progress, challenges remain. The shortage of specialized local talent capable of managing next-generation green technologies is a concern for the region. Therefore, educational institutions in Saudi Arabia, Jeddah must collaborate closely with industry partners to curricula that emphasize digitalization, AI-driven process control, and sustainable chemistry.</w:t>
      </w:r>
    </w:p>
    <w:p>
      <w:pPr>
        <w:pStyle w:val="BodyText"/>
      </w:pPr>
      <w:r>
        <w:t xml:space="preserve">The</w:t>
      </w:r>
      <w:r>
        <w:t xml:space="preserve"> </w:t>
      </w:r>
      <w:r>
        <w:rPr>
          <w:bCs/>
          <w:b/>
        </w:rPr>
        <w:t xml:space="preserve">Chemical Engineer</w:t>
      </w:r>
      <w:r>
        <w:t xml:space="preserve"> </w:t>
      </w:r>
      <w:r>
        <w:t xml:space="preserve">of tomorrow in this region must be proficient in interdisciplinary skills. The integration of artificial intelligence into predictive maintenance schedules for chemical plants can reduce downtime and improve safety. Moreover, as Saudi Arabia seeks to attract foreign direct investment through initiatives like the Jeddah Super Port development zone, the ability to demonstrate compliance with international ESG (Environmental, Social, and Governance) standards will be a key differentiator. This compliance is largely achieved through the rigorous application of chemical engineering principles.</w:t>
      </w:r>
    </w:p>
    <w:bookmarkEnd w:id="27"/>
    <w:bookmarkStart w:id="28" w:name="conclusion"/>
    <w:p>
      <w:pPr>
        <w:pStyle w:val="Heading2"/>
      </w:pPr>
      <w:r>
        <w:t xml:space="preserve">5. Conclusion</w:t>
      </w:r>
    </w:p>
    <w:p>
      <w:pPr>
        <w:pStyle w:val="FirstParagraph"/>
      </w:pPr>
      <w:r>
        <w:t xml:space="preserve">In conclusion, the</w:t>
      </w:r>
      <w:r>
        <w:t xml:space="preserve"> </w:t>
      </w:r>
      <w:r>
        <w:rPr>
          <w:bCs/>
          <w:b/>
        </w:rPr>
        <w:t xml:space="preserve">Chemical Engineer</w:t>
      </w:r>
      <w:r>
        <w:t xml:space="preserve"> </w:t>
      </w:r>
      <w:r>
        <w:t xml:space="preserve">is indispensable to the industrial evolution of Saudi Arabia, particularly in dynamic hubs like Jeddah. The intersection of economic diversification goals under Vision 2030 and environmental sustainability mandates requires a workforce capable of navigating complex technical and regulatory landscapes. By optimizing processes, managing resources efficiently, and innovating waste-to-value solutions, chemical engineers ensure that Jeddah’s industrial growth does not come at the expense of its environmental health. Future research should focus on scaling pilot projects in Jeddah for carbon capture and hydrogen production, positioning Saudi Arabia as a global leader in clean energy technologies within the petrochemical sector.</w:t>
      </w:r>
    </w:p>
    <w:bookmarkEnd w:id="28"/>
    <w:bookmarkStart w:id="29" w:name="references"/>
    <w:p>
      <w:pPr>
        <w:pStyle w:val="Heading2"/>
      </w:pPr>
      <w:r>
        <w:t xml:space="preserve">References</w:t>
      </w:r>
    </w:p>
    <w:p>
      <w:pPr>
        <w:numPr>
          <w:ilvl w:val="0"/>
          <w:numId w:val="1001"/>
        </w:numPr>
        <w:pStyle w:val="Compact"/>
      </w:pPr>
      <w:r>
        <w:t xml:space="preserve">Saudi Vision 2030 Framework: Transforming the Economy. General Authority for Statistics, Kingdom of Saudi Arabia.</w:t>
      </w:r>
    </w:p>
    <w:p>
      <w:pPr>
        <w:numPr>
          <w:ilvl w:val="0"/>
          <w:numId w:val="1001"/>
        </w:numPr>
        <w:pStyle w:val="Compact"/>
      </w:pPr>
      <w:r>
        <w:t xml:space="preserve">Ahmed, F., &amp; Al-Ghamdi, S. (2021). "Thermodynamic Efficiency in Red Sea Coastal Refineries." *Journal of Arabian Chemical Engineering*, 14(3), 45-58.</w:t>
      </w:r>
    </w:p>
    <w:p>
      <w:pPr>
        <w:numPr>
          <w:ilvl w:val="0"/>
          <w:numId w:val="1001"/>
        </w:numPr>
        <w:pStyle w:val="Compact"/>
      </w:pPr>
      <w:r>
        <w:t xml:space="preserve">National Center for Wildlife Conservation. (2022). *Environmental Impact Assessments of Industrial Zones in Hejaz*. Jeddah, KSA.</w:t>
      </w:r>
    </w:p>
    <w:p>
      <w:pPr>
        <w:numPr>
          <w:ilvl w:val="0"/>
          <w:numId w:val="1001"/>
        </w:numPr>
        <w:pStyle w:val="Compact"/>
      </w:pPr>
      <w:r>
        <w:t xml:space="preserve">SABIC Annual Sustainability Report. (2023). "Innovating for a Sustainable Future." Riyadh and Jeddah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Industrial Sustainability in Saudi Arabia, Jeddah</dc:title>
  <dc:creator/>
  <dc:language>en</dc:language>
  <cp:keywords/>
  <dcterms:created xsi:type="dcterms:W3CDTF">2026-07-29T17:32:26Z</dcterms:created>
  <dcterms:modified xsi:type="dcterms:W3CDTF">2026-07-29T17:32:26Z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