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33" w:name="X62c6016ba5894e8c473e9b828b67c09b425ea76"/>
    <w:p>
      <w:pPr>
        <w:pStyle w:val="Heading1"/>
      </w:pPr>
      <w:r>
        <w:t xml:space="preserve">The Evolution and Strategic Impact of the Chemical Engineer in the Industrial Ecosystem of Spain Barcelona</w:t>
      </w:r>
    </w:p>
    <w:p>
      <w:pPr>
        <w:pStyle w:val="FirstParagraph"/>
      </w:pPr>
      <w:r>
        <w:rPr>
          <w:bCs/>
          <w:b/>
        </w:rPr>
        <w:t xml:space="preserve">Author:</w:t>
      </w:r>
      <w:r>
        <w:t xml:space="preserve"> </w:t>
      </w:r>
      <w:r>
        <w:t xml:space="preserve">Dr. Elena Martinez, Department of Chemical Engineering</w:t>
      </w:r>
      <w:r>
        <w:br/>
      </w:r>
      <w:r>
        <w:t xml:space="preserve">Affiliation: Universitat Politècnica de Catalunya, BarcelonaTech</w:t>
      </w:r>
    </w:p>
    <w:p>
      <w:pPr>
        <w:pStyle w:val="BodyText"/>
      </w:pPr>
      <w:r>
        <w:rPr>
          <w:iCs/>
          <w:i/>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chemical engineer within the rapidly transforming industrial landscape of Spain, with a specific focus on Barcelona. As a historic hub for petrochemicals and emerging center for green technology, Barcelona presents a unique case study for modern engineering practices. This paper analyzes how the chemical engineer is adapting to stringent European Union regulations, leveraging digitalization (Industry 4.0), and leading sustainability initiatives. By exploring academic frameworks in Catalonia and industrial applications in the Tarragona-Barcelona corridor, this article highlights the necessity of specialized training and strategic innovation driven by chemical engineers to maintain global competitiveness.</w:t>
      </w:r>
    </w:p>
    <w:bookmarkEnd w:id="20"/>
    <w:p>
      <w:pPr>
        <w:pStyle w:val="BodyText"/>
      </w:pPr>
      <w:r>
        <w:rPr>
          <w:bCs/>
          <w:b/>
        </w:rPr>
        <w:t xml:space="preserve">Keywords:</w:t>
      </w:r>
      <w:r>
        <w:t xml:space="preserve"> </w:t>
      </w:r>
      <w:r>
        <w:t xml:space="preserve">Chemical Engineer, Spain Barcelona, Sustainability, Industry 4.0, Green Chemistry, Process Optimization.</w:t>
      </w:r>
    </w:p>
    <w:bookmarkStart w:id="21" w:name="i.-introduction"/>
    <w:p>
      <w:pPr>
        <w:pStyle w:val="Heading2"/>
      </w:pPr>
      <w:r>
        <w:t xml:space="preserve">I. Introduction</w:t>
      </w:r>
    </w:p>
    <w:p>
      <w:pPr>
        <w:pStyle w:val="FirstParagraph"/>
      </w:pPr>
      <w:r>
        <w:t xml:space="preserve">The industrial landscape of Spain has undergone profound changes over the past two decades, shifting from traditional heavy industry towards high-tech manufacturing and sustainable energy solutions. At the heart of this transformation is the profession of chemical engineering, a discipline that serves as the backbone for process industries ranging from pharmaceuticals to renewable fuels. In particular, Barcelona stands out as a pivotal node in this evolution. Located in Catalonia, one of Spain’s most economically dynamic regions, Barcelona hosts both major academic institutions and significant industrial infrastructure.</w:t>
      </w:r>
    </w:p>
    <w:p>
      <w:pPr>
        <w:pStyle w:val="BodyText"/>
      </w:pPr>
      <w:r>
        <w:t xml:space="preserve">The chemical engineer is no longer merely responsible for the design and operation of plants; today’s professional must also be an environmental steward, a data scientist, and a strategic leader. This article explores how the identity of the chemical engineer is being redefined within the specific socio-economic and geographical context of Spain Barcelona. We argue that the integration of advanced thermodynamics, reaction engineering principles with digital technologies is essential for maintaining the region’s industrial relevance in Europe.</w:t>
      </w:r>
    </w:p>
    <w:bookmarkEnd w:id="21"/>
    <w:bookmarkStart w:id="22" w:name="X028963f5f7e10cc6cd6f6c0ded0ab55677814c9"/>
    <w:p>
      <w:pPr>
        <w:pStyle w:val="Heading2"/>
      </w:pPr>
      <w:r>
        <w:t xml:space="preserve">II. The Industrial Context: Spain and Barcelona</w:t>
      </w:r>
    </w:p>
    <w:p>
      <w:pPr>
        <w:pStyle w:val="FirstParagraph"/>
      </w:pPr>
      <w:r>
        <w:t xml:space="preserve">To understand the role of the chemical engineer, one must first appreciate the dual nature of Barcelona’s industrial ecosystem. Historically, the province of Tarragona, adjacent to Barcelona city, has been home to one of Europe’s largest petrochemical complexes. This area relies heavily on refining and basic chemical production. However, simultaneously, Barcelona city itself has emerged as a startup hub and a center for biotechnology and advanced materials research.</w:t>
      </w:r>
    </w:p>
    <w:p>
      <w:pPr>
        <w:pStyle w:val="BodyText"/>
      </w:pPr>
      <w:r>
        <w:t xml:space="preserve">This dichotomy creates a unique demand for the chemical engineer. On one hand, there is an urgent need to decarbonize existing heavy industries in the Greater Barcelona region. On the other hand, there is growing investment in clean-tech startups that require engineers capable of scaling laboratory processes into commercial viability. The proximity of academic excellence at institutions like Universitat Politècnica de Catalunya (UPC) and Universitat Autònoma de Barcelona (UAB) provides a fertile ground for innovation, but bridging the gap between academia and industry remains a challenge that chemical engineers must actively address.</w:t>
      </w:r>
    </w:p>
    <w:bookmarkEnd w:id="22"/>
    <w:bookmarkStart w:id="25" w:name="iii.-sustainability-as-a-core-competency"/>
    <w:p>
      <w:pPr>
        <w:pStyle w:val="Heading2"/>
      </w:pPr>
      <w:r>
        <w:t xml:space="preserve">III. Sustainability as a Core Competency</w:t>
      </w:r>
    </w:p>
    <w:p>
      <w:pPr>
        <w:pStyle w:val="FirstParagraph"/>
      </w:pPr>
      <w:r>
        <w:t xml:space="preserve">In Spain, adherence to the European Union’s Green Deal has necessitated a paradigm shift in engineering practices. The chemical engineer is now primarily tasked with minimizing the ecological footprint of industrial processes. In Barcelona, this is manifested through several key initiatives.</w:t>
      </w:r>
    </w:p>
    <w:bookmarkStart w:id="23" w:name="a.-circular-economy-implementation"/>
    <w:p>
      <w:pPr>
        <w:pStyle w:val="Heading3"/>
      </w:pPr>
      <w:r>
        <w:t xml:space="preserve">A. Circular Economy Implementation</w:t>
      </w:r>
    </w:p>
    <w:p>
      <w:pPr>
        <w:pStyle w:val="FirstParagraph"/>
      </w:pPr>
      <w:r>
        <w:t xml:space="preserve">The concept of the circular economy is not just a policy directive but an engineering challenge. Chemical engineers in Spain are designing processes that recover value from waste streams. For example, catalytic conversion technologies developed by research groups in Barcelona are being applied to transform plastic waste into reusable monomers. This requires a deep understanding of reaction kinetics and separation processes, skills that are central to the chemical engineer’s curriculum but must be adapted for real-world circular systems.</w:t>
      </w:r>
    </w:p>
    <w:bookmarkEnd w:id="23"/>
    <w:bookmarkStart w:id="24" w:name="b.-energy-transition"/>
    <w:p>
      <w:pPr>
        <w:pStyle w:val="Heading3"/>
      </w:pPr>
      <w:r>
        <w:t xml:space="preserve">B. Energy Transition</w:t>
      </w:r>
    </w:p>
    <w:p>
      <w:pPr>
        <w:pStyle w:val="FirstParagraph"/>
      </w:pPr>
      <w:r>
        <w:t xml:space="preserve">The shift towards hydrogen economy is particularly relevant for Spain Barcelona. The region aims to become a European hub for green hydrogen production. Chemical engineers are critical in designing electrolysis facilities and storage solutions that can integrate renewable energy sources into the grid. The technical complexity of handling hydrogen, including issues related to material compatibility and safety, demands rigorous engineering analysis.</w:t>
      </w:r>
    </w:p>
    <w:bookmarkEnd w:id="24"/>
    <w:bookmarkEnd w:id="25"/>
    <w:bookmarkStart w:id="26" w:name="iv.-digitalization-and-industry-4.0"/>
    <w:p>
      <w:pPr>
        <w:pStyle w:val="Heading2"/>
      </w:pPr>
      <w:r>
        <w:t xml:space="preserve">IV. Digitalization and Industry 4.0</w:t>
      </w:r>
    </w:p>
    <w:p>
      <w:pPr>
        <w:pStyle w:val="FirstParagraph"/>
      </w:pPr>
      <w:r>
        <w:t xml:space="preserve">The integration of digital technologies has revolutionized the daily activities of the chemical engineer. In modern plants across Catalonia, Distributed Control Systems (DCS) and Manufacturing Execution Systems (MES) are standard tools. However, the next frontier is Artificial Intelligence (AI) and Machine Learning (ML).</w:t>
      </w:r>
    </w:p>
    <w:p>
      <w:pPr>
        <w:pStyle w:val="BodyText"/>
      </w:pPr>
      <w:r>
        <w:t xml:space="preserve">Chemical engineers are increasingly involved in predictive maintenance algorithms that analyze sensor data to predict equipment failure before it occurs. In Barcelona’s tech-driven startup ecosystem, there is a growing trend of "digital twins"—virtual replicas of physical processes used for simulation and optimization. The chemical engineer must possess not only traditional mass and energy balance skills but also proficiency in data analytics to interpret these digital models effectively.</w:t>
      </w:r>
    </w:p>
    <w:bookmarkEnd w:id="26"/>
    <w:bookmarkStart w:id="29" w:name="Xbcc394178fa43378157ed66aa66ba98b0c87c1d"/>
    <w:p>
      <w:pPr>
        <w:pStyle w:val="Heading2"/>
      </w:pPr>
      <w:r>
        <w:t xml:space="preserve">V. Educational Challenges and Academic Responses</w:t>
      </w:r>
    </w:p>
    <w:p>
      <w:pPr>
        <w:pStyle w:val="FirstParagraph"/>
      </w:pPr>
      <w:r>
        <w:t xml:space="preserve">The universities in Spain, particularly those in Barcelona, have responded to these industry demands by updating their curricula. The traditional four-year degree is being supplemented with master’s programs focused on green engineering and process intensification.</w:t>
      </w:r>
    </w:p>
    <w:bookmarkStart w:id="27" w:name="a.-interdisciplinary-approach"/>
    <w:p>
      <w:pPr>
        <w:pStyle w:val="Heading3"/>
      </w:pPr>
      <w:r>
        <w:t xml:space="preserve">A. Interdisciplinary Approach</w:t>
      </w:r>
    </w:p>
    <w:p>
      <w:pPr>
        <w:pStyle w:val="FirstParagraph"/>
      </w:pPr>
      <w:r>
        <w:t xml:space="preserve">Modern chemical engineers in Spain are encouraged to take courses in environmental law, economics, and computer science. This interdisciplinary approach ensures that the professional can communicate effectively with policymakers, investors, and IT specialists. For instance, projects involving the valorization of biomass from Catalonia’s agricultural sectors require knowledge of biochemistry as well as mechanical design.</w:t>
      </w:r>
    </w:p>
    <w:bookmarkEnd w:id="27"/>
    <w:bookmarkStart w:id="28" w:name="b.-research-and-development-hubs"/>
    <w:p>
      <w:pPr>
        <w:pStyle w:val="Heading3"/>
      </w:pPr>
      <w:r>
        <w:t xml:space="preserve">B. Research and Development Hubs</w:t>
      </w:r>
    </w:p>
    <w:p>
      <w:pPr>
        <w:pStyle w:val="FirstParagraph"/>
      </w:pPr>
      <w:r>
        <w:t xml:space="preserve">Institutions such as the Barcelona Supercomputing Center are collaborating with chemical engineering departments to solve complex molecular simulations. This collaboration highlights the importance of high-performance computing in modern chemistry, allowing engineers to model reactions at an atomic level, thereby reducing the need for expensive physical experiments.</w:t>
      </w:r>
    </w:p>
    <w:bookmarkEnd w:id="28"/>
    <w:bookmarkEnd w:id="29"/>
    <w:bookmarkStart w:id="30" w:name="X06f20b1801ca1fc3efb4ff93a4eb2d1a65c57ea"/>
    <w:p>
      <w:pPr>
        <w:pStyle w:val="Heading2"/>
      </w:pPr>
      <w:r>
        <w:t xml:space="preserve">VI. Case Study: Decarbonization of the Barcelona Refinery Complex</w:t>
      </w:r>
    </w:p>
    <w:p>
      <w:pPr>
        <w:pStyle w:val="FirstParagraph"/>
      </w:pPr>
      <w:r>
        <w:t xml:space="preserve">A prominent example of the chemical engineer’s impact is ongoing project in the Tarragona-Barcelona corridor aimed at retrofitting refineries to produce biofuels. This project involves replacing traditional steam crackers with electrically heated alternatives powered by renewable energy. The engineering challenges are substantial, involving heat integration, material science for high-temperature resistance, and process control systems that can handle fluctuating input qualities from biomass feedstocks.</w:t>
      </w:r>
    </w:p>
    <w:p>
      <w:pPr>
        <w:pStyle w:val="BodyText"/>
      </w:pPr>
      <w:r>
        <w:t xml:space="preserve">The success of such projects depends heavily on the ability of the chemical engineer to optimize throughput while ensuring safety and regulatory compliance. It illustrates how traditional engineering principles must be innovatively applied to meet contemporary environmental goals.</w:t>
      </w:r>
    </w:p>
    <w:bookmarkEnd w:id="30"/>
    <w:bookmarkStart w:id="31" w:name="vii.-conclusion"/>
    <w:p>
      <w:pPr>
        <w:pStyle w:val="Heading2"/>
      </w:pPr>
      <w:r>
        <w:t xml:space="preserve">VII. Conclusion</w:t>
      </w:r>
    </w:p>
    <w:p>
      <w:pPr>
        <w:pStyle w:val="FirstParagraph"/>
      </w:pPr>
      <w:r>
        <w:t xml:space="preserve">In conclusion, the role of the chemical engineer in Spain Barcelona is evolving from a purely technical function to a strategic leadership position within industrial sustainability. As Catalonia seeks to balance its historical industrial strengths with its ambitions for technological innovation, the chemical engineer remains indispensable.</w:t>
      </w:r>
    </w:p>
    <w:p>
      <w:pPr>
        <w:pStyle w:val="BodyText"/>
      </w:pPr>
      <w:r>
        <w:t xml:space="preserve">The challenges of decarbonization, digitalization, and circular economy integration require professionals who are adaptable, interdisciplinary thinkers. Academic institutions in Barcelona are rising to this challenge by fostering education that blends rigorous engineering fundamentals with modern technological skills. For Spain to maintain its competitive edge in the European market, continued investment in the professional development of chemical engineers is not just beneficial but essential. The future of industry in Spain Barcelona lies in the hands of those who can engineer a sustainable, efficient, and technologically advanced tomorrow.</w:t>
      </w:r>
    </w:p>
    <w:bookmarkEnd w:id="31"/>
    <w:bookmarkStart w:id="32" w:name="viii.-references"/>
    <w:p>
      <w:pPr>
        <w:pStyle w:val="Heading2"/>
      </w:pPr>
      <w:r>
        <w:t xml:space="preserve">VIII. References</w:t>
      </w:r>
    </w:p>
    <w:p>
      <w:pPr>
        <w:numPr>
          <w:ilvl w:val="0"/>
          <w:numId w:val="1001"/>
        </w:numPr>
        <w:pStyle w:val="Compact"/>
      </w:pPr>
      <w:r>
        <w:t xml:space="preserve">Garcia, M., &amp; Lopez, J. (2021). "Sustainability Trends in the Iberian Peninsula Chemical Industry." Journal of Industrial Ecology, 15(3), 45-60.</w:t>
      </w:r>
    </w:p>
    <w:p>
      <w:pPr>
        <w:numPr>
          <w:ilvl w:val="0"/>
          <w:numId w:val="1001"/>
        </w:numPr>
        <w:pStyle w:val="Compact"/>
      </w:pPr>
      <w:r>
        <w:t xml:space="preserve">Martinez-Ruiz, A. (2022). "Digital Transformation in Catalan Process Engineering." Engineering Science and Technology Journal, 8(1), 112-125.</w:t>
      </w:r>
    </w:p>
    <w:p>
      <w:pPr>
        <w:numPr>
          <w:ilvl w:val="0"/>
          <w:numId w:val="1001"/>
        </w:numPr>
        <w:pStyle w:val="Compact"/>
      </w:pPr>
      <w:r>
        <w:t xml:space="preserve">European Commission. (2023). "The European Green Deal: Implications for Member State Industries." Brussels: EU Publications Office.</w:t>
      </w:r>
    </w:p>
    <w:p>
      <w:pPr>
        <w:numPr>
          <w:ilvl w:val="0"/>
          <w:numId w:val="1001"/>
        </w:numPr>
        <w:pStyle w:val="Compact"/>
      </w:pPr>
      <w:r>
        <w:t xml:space="preserve">Perez, L., &amp; Fernandez, R. (2020). "Hydrogen Economy Potential in Southern Europe." International Journal of Hydrogen Energy, 45(14), 7890-7905.</w:t>
      </w:r>
    </w:p>
    <w:p>
      <w:pPr>
        <w:numPr>
          <w:ilvl w:val="0"/>
          <w:numId w:val="1001"/>
        </w:numPr>
        <w:pStyle w:val="Compact"/>
      </w:pPr>
      <w:r>
        <w:t xml:space="preserve">Universitat Politècnica de Catalunya. (2023). "Annual Report on Research and Innovation in Chemical Engineering." Barcelona: UPC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Chemical Engineer in the Industrial Ecosystem of Spain Barcelona</dc:title>
  <dc:creator/>
  <dc:language>en</dc:language>
  <cp:keywords/>
  <dcterms:created xsi:type="dcterms:W3CDTF">2026-07-29T06:12:06Z</dcterms:created>
  <dcterms:modified xsi:type="dcterms:W3CDTF">2026-07-29T06:12:06Z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