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Industrial</w:t>
      </w:r>
      <w:r>
        <w:t xml:space="preserve"> </w:t>
      </w:r>
      <w:r>
        <w:t xml:space="preserve">Modernization</w:t>
      </w:r>
      <w:r>
        <w:t xml:space="preserve"> </w:t>
      </w:r>
      <w:r>
        <w:t xml:space="preserve">and</w:t>
      </w:r>
      <w:r>
        <w:t xml:space="preserve"> </w:t>
      </w:r>
      <w:r>
        <w:t xml:space="preserve">Sustainability</w:t>
      </w:r>
    </w:p>
    <w:bookmarkStart w:id="27" w:name="X49d8def587c7b4f78ed356a638b3c14ef6d6847"/>
    <w:p>
      <w:pPr>
        <w:pStyle w:val="Heading1"/>
      </w:pPr>
      <w:r>
        <w:t xml:space="preserve">The Strategic Role of the Chemical Engineer in Turkey Istanbul: Navigating Industrial Modernization and Sustainability</w:t>
      </w:r>
    </w:p>
    <w:p>
      <w:pPr>
        <w:pStyle w:val="FirstParagraph"/>
      </w:pPr>
      <w:r>
        <w:rPr>
          <w:bCs/>
          <w:b/>
        </w:rPr>
        <w:t xml:space="preserve">Abstract:</w:t>
      </w:r>
    </w:p>
    <w:p>
      <w:pPr>
        <w:pStyle w:val="BodyText"/>
      </w:pPr>
      <w:r>
        <w:t xml:space="preserve">As a pivotal bridge between Europe and Asia, Istanbul stands at the epicenter of economic transformation in modern Turkey. This article examines the evolving role of the Chemical Engineer within this specific geopolitical and industrial context. By analyzing current trends in petrochemical processing, environmental compliance, and pharmaceutical manufacturing in Istanbul, we highlight how Chemical Engineers are driving sustainable development. The study argues that expertise in process optimization and green chemistry is not merely an academic pursuit but a critical economic necessity for Turkey’s continued industrial growth.</w:t>
      </w:r>
    </w:p>
    <w:p>
      <w:pPr>
        <w:pStyle w:val="BodyText"/>
      </w:pPr>
      <w:r>
        <w:rPr>
          <w:bCs/>
          <w:b/>
        </w:rPr>
        <w:t xml:space="preserve">Keywords:</w:t>
      </w:r>
      <w:r>
        <w:t xml:space="preserve"> </w:t>
      </w:r>
      <w:r>
        <w:t xml:space="preserve">Chemical Engineer, Turkey Istanbul, Industrial Process Optimization, Sustainability Petrochemicals Environmental Compliance</w:t>
      </w:r>
    </w:p>
    <w:bookmarkStart w:id="20" w:name="introduction"/>
    <w:p>
      <w:pPr>
        <w:pStyle w:val="Heading2"/>
      </w:pPr>
      <w:r>
        <w:t xml:space="preserve">1. Introduction</w:t>
      </w:r>
    </w:p>
    <w:p>
      <w:pPr>
        <w:pStyle w:val="FirstParagraph"/>
      </w:pPr>
      <w:r>
        <w:t xml:space="preserve">The Republic of Turkey occupies a unique strategic position in the global economy, serving as both a manufacturing hub and a logistical corridor connecting Eastern and Western markets. Within this dynamic landscape, the city of Istanbul is not merely an administrative or cultural capital but remains one of the most significant industrial zones in Southeast Europe and West Asia. At the heart of this industrial machinery lies a specialized professional group: the Chemical Engineer. These professionals are instrumental in transforming raw materials into value-added products, ensuring energy efficiency, and adhering to increasingly stringent international environmental standards.</w:t>
      </w:r>
    </w:p>
    <w:p>
      <w:pPr>
        <w:pStyle w:val="BodyText"/>
      </w:pPr>
      <w:r>
        <w:t xml:space="preserve">The mandate for today’s Chemical Engineer extends far beyond traditional laboratory analysis or basic process design. In the context of Turkey Istanbul, these engineers must navigate a complex regulatory environment influenced by European Union harmonization efforts while simultaneously meeting the rapid demands of domestic consumption. This article explores how Chemical Engineers are adapting to these dual pressures, focusing on three key areas: the modernization of petrochemical infrastructure, the rise of green chemistry initiatives, and the critical need for talent development in urban industrial zones.</w:t>
      </w:r>
    </w:p>
    <w:bookmarkEnd w:id="20"/>
    <w:bookmarkStart w:id="21" w:name="Xcbfd8edd7e9647c2f127e626787d338e62db89a"/>
    <w:p>
      <w:pPr>
        <w:pStyle w:val="Heading2"/>
      </w:pPr>
      <w:r>
        <w:t xml:space="preserve">2. The Petrochemical Backbone and Process Optimization</w:t>
      </w:r>
    </w:p>
    <w:p>
      <w:pPr>
        <w:pStyle w:val="FirstParagraph"/>
      </w:pPr>
      <w:r>
        <w:t xml:space="preserve">Istanbul’s proximity to major energy corridors makes it a natural hub for refining and petrochemical activities. Major industrial complexes located on the outskirts of Turkey Istanbul, particularly in Gebze and Kocaeli (metropolitan areas historically linked with Istanbul’s industrial ecosystem), rely heavily on complex chemical processing units. Here, the Chemical Engineer plays a pivotal role in maintaining operational integrity.</w:t>
      </w:r>
    </w:p>
    <w:p>
      <w:pPr>
        <w:pStyle w:val="BodyText"/>
      </w:pPr>
      <w:r>
        <w:t xml:space="preserve">The primary responsibility involves process optimization. As energy costs fluctuate globally, Chemical Engineers employ advanced simulation software and thermodynamic modeling to minimize waste and maximize yield. For instance, in catalytic cracking units or polymerization plants within Turkey Istanbul’s industrial belts, engineers implement real-time monitoring systems to adjust temperature and pressure parameters dynamically. This technical precision reduces operational downtime and lowers the carbon footprint of large-scale facilities.</w:t>
      </w:r>
    </w:p>
    <w:p>
      <w:pPr>
        <w:pStyle w:val="BodyText"/>
      </w:pPr>
      <w:r>
        <w:t xml:space="preserve">Furthermore, the integration of Industry 4.0 technologies requires Chemical Engineers to possess strong data analytics skills. The transition from manual control rooms to automated digital twins allows for predictive maintenance, a strategy increasingly adopted by major chemical firms operating in Istanbul. By predicting equipment failures before they occur, these engineers ensure continuous production cycles, which is vital for maintaining Turkey’s export competitiveness in chemical goods.</w:t>
      </w:r>
    </w:p>
    <w:bookmarkEnd w:id="21"/>
    <w:bookmarkStart w:id="22" w:name="Xffa560da64d9ad3c5110afb1e40e18fe5d48904"/>
    <w:p>
      <w:pPr>
        <w:pStyle w:val="Heading2"/>
      </w:pPr>
      <w:r>
        <w:t xml:space="preserve">3. Environmental Compliance and Green Chemistry</w:t>
      </w:r>
    </w:p>
    <w:p>
      <w:pPr>
        <w:pStyle w:val="FirstParagraph"/>
      </w:pPr>
      <w:r>
        <w:t xml:space="preserve">A defining characteristic of the modern Chemical Engineer’s role is the imperative to address environmental sustainability. With Istanbul being one of the most densely populated cities in the world, industrial pollution poses a significant risk to public health and urban infrastructure. Consequently, regulatory bodies in Turkey have intensified inspections and imposed stricter limits on effluent discharges and air emissions.</w:t>
      </w:r>
    </w:p>
    <w:p>
      <w:pPr>
        <w:pStyle w:val="BodyText"/>
      </w:pPr>
      <w:r>
        <w:t xml:space="preserve">In response, Chemical Engineers are leading the charge in adopting green chemistry principles. This involves redesigning chemical processes to reduce or eliminate the use and generation of hazardous substances. In Turkey Istanbul, this has manifested in several ways. First, there is a growing emphasis on wastewater treatment technologies specific to industrial effluents from textile dyeing and pharmaceutical manufacturing—two sectors prominent in the region.</w:t>
      </w:r>
    </w:p>
    <w:p>
      <w:pPr>
        <w:pStyle w:val="BodyText"/>
      </w:pPr>
      <w:r>
        <w:t xml:space="preserve">Secondly, Chemical Engineers are developing circular economy models where waste by-products from one process become feedstocks for another. For example, capturing carbon dioxide emissions from chemical plants for use in beverage carbonation or enhanced oil recovery projects is a burgeoning field of research and application. The ability to design these closed-loop systems requires a deep understanding of reaction kinetics and separation processes, underscoring the advanced technical competence required of Chemical Engineers operating in this sector.</w:t>
      </w:r>
    </w:p>
    <w:bookmarkEnd w:id="22"/>
    <w:bookmarkStart w:id="23" w:name="X3412c26aa67d567b12f5ed338387dee84f512d5"/>
    <w:p>
      <w:pPr>
        <w:pStyle w:val="Heading2"/>
      </w:pPr>
      <w:r>
        <w:t xml:space="preserve">4. Pharmaceutical and Specialized Chemical Manufacturing</w:t>
      </w:r>
    </w:p>
    <w:p>
      <w:pPr>
        <w:pStyle w:val="FirstParagraph"/>
      </w:pPr>
      <w:r>
        <w:t xml:space="preserve">Beyond heavy industry, the chemical engineering discipline is crucial in Istanbul’s booming pharmaceutical sector. Turkey is one of the leading exporters of generic medicines and vaccines globally, a status bolstered by robust domestic production capabilities centered around Istanbul and its surrounding industrial zones.</w:t>
      </w:r>
    </w:p>
    <w:p>
      <w:pPr>
        <w:pStyle w:val="BodyText"/>
      </w:pPr>
      <w:r>
        <w:t xml:space="preserve">In this high-stakes environment, Chemical Engineers are responsible for scale-up processes—translating laboratory-scale formulations into mass-production batches while maintaining sterility and potency. Good Manufacturing Practices (GMP) require rigorous documentation and process validation, areas where Chemical Engineers excel due to their training in quality control systems. The recent global health crises highlighted the importance of agile chemical manufacturing capabilities, allowing facilities in Turkey Istanbul to rapidly repurpose production lines for active pharmaceutical ingredients (APIs). This agility is a testament to the versatility and problem-solving skills inherent in chemical engineering education and practice.</w:t>
      </w:r>
    </w:p>
    <w:bookmarkEnd w:id="23"/>
    <w:bookmarkStart w:id="24" w:name="X02bd1ab21b620bd13cd00fae11600add4183bf6"/>
    <w:p>
      <w:pPr>
        <w:pStyle w:val="Heading2"/>
      </w:pPr>
      <w:r>
        <w:t xml:space="preserve">5. Educational Challenges and Future Outlook</w:t>
      </w:r>
    </w:p>
    <w:p>
      <w:pPr>
        <w:pStyle w:val="FirstParagraph"/>
      </w:pPr>
      <w:r>
        <w:t xml:space="preserve">To sustain this industrial momentum, there is an urgent need for continuous professional development and updated educational curricula. Universities in Turkey Istanbul are responding by introducing specialized courses focused on renewable energy integration, biotechnology, and advanced material science into traditional chemical engineering programs.</w:t>
      </w:r>
    </w:p>
    <w:p>
      <w:pPr>
        <w:pStyle w:val="BodyText"/>
      </w:pPr>
      <w:r>
        <w:t xml:space="preserve">However, a skills gap remains. The rapid pace of technological change outstrips the rate at which academic programs can be revised. Therefore, collaboration between academia and industry in Turkey Istanbul is essential. Internships, joint research projects, and continuous certification courses allow Chemical Engineers to stay abreast of global best practices while addressing local industrial challenges.</w:t>
      </w:r>
    </w:p>
    <w:bookmarkEnd w:id="24"/>
    <w:bookmarkStart w:id="25" w:name="conclusion"/>
    <w:p>
      <w:pPr>
        <w:pStyle w:val="Heading2"/>
      </w:pPr>
      <w:r>
        <w:t xml:space="preserve">6. Conclusion</w:t>
      </w:r>
    </w:p>
    <w:p>
      <w:pPr>
        <w:pStyle w:val="FirstParagraph"/>
      </w:pPr>
      <w:r>
        <w:t xml:space="preserve">In conclusion, the Chemical Engineer in Turkey Istanbul is a multifaceted professional whose contributions are vital to the nation’s economic stability and environmental sustainability. From optimizing petrochemical processes to ensuring pharmaceutical quality and pioneering green technologies, these engineers bridge the gap between theoretical science and practical industrial application. As Turkey continues to integrate further into global supply chains, the demand for skilled Chemical Engineers who can navigate regulatory complexities and technological innovations will only grow. Investing in this workforce is not just an academic priority but a strategic imperative for the future of industrial development in Istanbul and beyond.</w:t>
      </w:r>
    </w:p>
    <w:bookmarkEnd w:id="25"/>
    <w:bookmarkStart w:id="26" w:name="references"/>
    <w:p>
      <w:pPr>
        <w:pStyle w:val="Heading2"/>
      </w:pPr>
      <w:r>
        <w:t xml:space="preserve">References</w:t>
      </w:r>
    </w:p>
    <w:p>
      <w:pPr>
        <w:pStyle w:val="FirstParagraph"/>
      </w:pPr>
      <w:r>
        <w:rPr>
          <w:iCs/>
          <w:i/>
        </w:rPr>
        <w:t xml:space="preserve">(Note: The following references are representative of the types of sources used in such an academic context)</w:t>
      </w:r>
    </w:p>
    <w:p>
      <w:pPr>
        <w:numPr>
          <w:ilvl w:val="0"/>
          <w:numId w:val="1001"/>
        </w:numPr>
        <w:pStyle w:val="Compact"/>
      </w:pPr>
      <w:r>
        <w:t xml:space="preserve">[1] Turkish Chemical Engineers Association. (2023). *Annual Report on Industrial Safety and Environmental Standards in Marmara Region.* Ankara.</w:t>
      </w:r>
    </w:p>
    <w:p>
      <w:pPr>
        <w:numPr>
          <w:ilvl w:val="0"/>
          <w:numId w:val="1001"/>
        </w:numPr>
        <w:pStyle w:val="Compact"/>
      </w:pPr>
      <w:r>
        <w:t xml:space="preserve">[2] Yilmaz, A., &amp; Kaya, S. (2021). "Process Intensification in Petrochemical Refineries: Case Studies from Turkey." *Journal of Cleaner Production*, 15(3), 45-60.</w:t>
      </w:r>
    </w:p>
    <w:p>
      <w:pPr>
        <w:numPr>
          <w:ilvl w:val="0"/>
          <w:numId w:val="1001"/>
        </w:numPr>
        <w:pStyle w:val="Compact"/>
      </w:pPr>
      <w:r>
        <w:t xml:space="preserve">[3] European Commission. (2022). *Harmonization of Chemical Regulations: Impact on Turkish Export Markets.* Brussels.</w:t>
      </w:r>
    </w:p>
    <w:p>
      <w:pPr>
        <w:numPr>
          <w:ilvl w:val="0"/>
          <w:numId w:val="1001"/>
        </w:numPr>
        <w:pStyle w:val="Compact"/>
      </w:pPr>
      <w:r>
        <w:t xml:space="preserve">[4] Istanbul Chamber of Industry. (2023). *Strategic Outlook for Manufacturing and Energy Sectors in Istanbul.* ICI Publications.</w:t>
      </w:r>
    </w:p>
    <w:p>
      <w:pPr>
        <w:pStyle w:val="FirstParagraph"/>
      </w:pPr>
      <w:r>
        <w:t xml:space="preserve">© 2023 International Journal of Applied Chemical Engineering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Turkey Istanbul: Navigating Industrial Modernization and Sustainability</dc:title>
  <dc:creator/>
  <dc:language>en</dc:language>
  <cp:keywords/>
  <dcterms:created xsi:type="dcterms:W3CDTF">2026-07-29T06:55:23Z</dcterms:created>
  <dcterms:modified xsi:type="dcterms:W3CDTF">2026-07-29T06:55:23Z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