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0b65fade2879c9a9fef097d702e3373dad47d8"/>
    <w:p>
      <w:pPr>
        <w:pStyle w:val="Heading1"/>
      </w:pPr>
      <w:r>
        <w:t xml:space="preserve">Advancing Industrial Sustainability and Economic Diversification in the United Arab Emirates Abu Dhabi: The Strategic Role of Chemical Engineering</w:t>
      </w:r>
    </w:p>
    <w:p>
      <w:pPr>
        <w:pStyle w:val="FirstParagraph"/>
      </w:pPr>
      <w:r>
        <w:rPr>
          <w:bCs/>
          <w:b/>
        </w:rPr>
        <w:t xml:space="preserve">Abstract</w:t>
      </w:r>
    </w:p>
    <w:p>
      <w:pPr>
        <w:pStyle w:val="BodyText"/>
      </w:pPr>
      <w:r>
        <w:t xml:space="preserve">The United Arab Emirates (UAE) stands at a pivotal juncture in its economic history, transitioning from a hydrocarbon-dependent model to a diversified, knowledge-based economy. Central to this transformation is the Emirate of Abu Dhabi, which has initiated aggressive strategies under frameworks such as the Abu Dhabi Economic Vision 2030 and the broader UAE Net Zero by 2050 Strategic Initiative. This article examines the critical role of Chemical Engineers in facilitating this transition within United Arab Emirates Abu Dhabi. By analyzing current industrial projects in petrochemicals, carbon capture and storage (CCS), hydrogen production, and water desalination, we argue that advanced chemical engineering expertise is not merely an operational necessity but a strategic asset for national sustainability. The discussion highlights specific technological interventions, regulatory adaptations required to support these innovations, and the future educational pipelines needed to sustain local talent development in this high-tech sector.</w:t>
      </w:r>
    </w:p>
    <w:bookmarkStart w:id="20" w:name="introduction"/>
    <w:p>
      <w:pPr>
        <w:pStyle w:val="Heading2"/>
      </w:pPr>
      <w:r>
        <w:t xml:space="preserve">Introduction</w:t>
      </w:r>
    </w:p>
    <w:p>
      <w:pPr>
        <w:pStyle w:val="FirstParagraph"/>
      </w:pPr>
      <w:r>
        <w:t xml:space="preserve">The global energy landscape is undergoing a profound shift characterized by decarbonization and digitalization. For the United Arab Emirates Abu Dhabi, this presents both challenges and unprecedented opportunities. As one of the world’s leading producers of oil and gas, Abu Dhabi holds significant reserves managed primarily through state-owned entities such as ADNOC (Abu Dhabi National Oil Company). However, the mandate has shifted from pure extraction to value-added processing and environmental stewardship. Chemical engineering serves as the backbone of this industrial ecosystem. It bridges the gap between raw resource availability and high-value product creation while addressing increasingly stringent environmental constraints.</w:t>
      </w:r>
    </w:p>
    <w:p>
      <w:pPr>
        <w:pStyle w:val="BodyText"/>
      </w:pPr>
      <w:r>
        <w:t xml:space="preserve">In recent years, Abu Dhabi has positioned itself as a hub for advanced manufacturing and clean energy technologies. The role of the chemical engineer has evolved from traditional process design to encompass complex interdisciplinary tasks involving thermodynamics, kinetics, mass transfer, and environmental science. This article explores how chemical engineering principles are being applied to solve unique regional challenges in arid climates and heavy industrial contexts within United Arab Emirates Abu Dhabi.</w:t>
      </w:r>
    </w:p>
    <w:bookmarkEnd w:id="20"/>
    <w:bookmarkStart w:id="21" w:name="X6f09e527d9d7bb693c80a96ec5b26b724be6a14"/>
    <w:p>
      <w:pPr>
        <w:pStyle w:val="Heading2"/>
      </w:pPr>
      <w:r>
        <w:t xml:space="preserve">Petrochemical Integration and Value Addition</w:t>
      </w:r>
    </w:p>
    <w:p>
      <w:pPr>
        <w:pStyle w:val="FirstParagraph"/>
      </w:pPr>
      <w:r>
        <w:t xml:space="preserve">A cornerstone of Abu Dhabi’s industrial strategy is the expansion of its petrochemical sector. Unlike simple refining, which converts crude oil into fuels, petrochemical processing transforms hydrocarbons into complex molecules used in plastics, fertilizers, and synthetic materials. Chemical engineers are at the forefront of designing integrated mega-projects that maximize efficiency and minimize waste.</w:t>
      </w:r>
    </w:p>
    <w:p>
      <w:pPr>
        <w:pStyle w:val="BodyText"/>
      </w:pPr>
      <w:r>
        <w:t xml:space="preserve">For instance, recent expansions in Ruwais Industrial City involve large-scale olefins and aromatics complexes. These facilities require sophisticated process control systems to manage exothermic reactions under high pressures. The chemical engineer’s role here involves optimizing catalyst selection to improve yield while reducing energy consumption. Furthermore, the integration of circular economy principles is becoming paramount. Engineers are developing processes that incorporate recycled plastics back into the production loop, thereby reducing virgin material dependency and environmental footprint. This shift requires a deep understanding of polymer chemistry and process safety management systems tailored to the specific regulatory environment of United Arab Emirates Abu Dhabi.</w:t>
      </w:r>
    </w:p>
    <w:bookmarkEnd w:id="21"/>
    <w:bookmarkStart w:id="22" w:name="Xc7c7b00a5b887f2200146bfd2b86784e1ba0739"/>
    <w:p>
      <w:pPr>
        <w:pStyle w:val="Heading2"/>
      </w:pPr>
      <w:r>
        <w:t xml:space="preserve">Clean Energy Transition: Hydrogen and Carbon Capture</w:t>
      </w:r>
    </w:p>
    <w:p>
      <w:pPr>
        <w:pStyle w:val="FirstParagraph"/>
      </w:pPr>
      <w:r>
        <w:t xml:space="preserve">The most significant challenge facing the region is the decarbonization of industrial processes. Abu Dhabi has launched ambitious projects aimed at becoming a global leader in low-carbon hydrogen production. Blue hydrogen, produced from natural gas with carbon capture, serves as a transitional fuel, while green hydrogen relies on renewable energy sources for electrolysis.</w:t>
      </w:r>
    </w:p>
    <w:p>
      <w:pPr>
        <w:pStyle w:val="BodyText"/>
      </w:pPr>
      <w:r>
        <w:t xml:space="preserve">In United Arab Emirates Abu Dhabi, the Al Reyadah facility represents one of the first commercial-scale CO2 utilization projects in the region. Chemical engineers are tasked with designing separation units that capture carbon dioxide from flue gases with high efficiency. The subsequent utilization of this captured CO2—whether for enhanced oil recovery or conversion into synthetic fuels—requires innovative reactor designs and novel catalytic processes. This field, often referred to as Carbon Capture, Utilization, and Storage (CCUS), is technically demanding. It requires rigorous modeling of phase equilibria and reaction kinetics to ensure that the economic viability of these projects is maintained despite the high capital costs associated with carbon management technologies.</w:t>
      </w:r>
    </w:p>
    <w:p>
      <w:pPr>
        <w:pStyle w:val="BodyText"/>
      </w:pPr>
      <w:r>
        <w:t xml:space="preserve">Moreover, the development of ammonia production facilities using hydrogen underscores the need for advanced thermal integration. Chemical engineers utilize pinch analysis techniques to minimize energy losses across plant utilities, ensuring that Abu Dhabi’s export-oriented industries remain competitive in global markets while adhering to international climate commitments.</w:t>
      </w:r>
    </w:p>
    <w:bookmarkEnd w:id="22"/>
    <w:bookmarkStart w:id="23" w:name="X5e5dd1f2c1f20dce8192404e52757ebf0ddfe67"/>
    <w:p>
      <w:pPr>
        <w:pStyle w:val="Heading2"/>
      </w:pPr>
      <w:r>
        <w:t xml:space="preserve">Aquatic Resource Management and Desalination</w:t>
      </w:r>
    </w:p>
    <w:p>
      <w:pPr>
        <w:pStyle w:val="FirstParagraph"/>
      </w:pPr>
      <w:r>
        <w:t xml:space="preserve">Beyond energy and manufacturing, chemical engineering is critical to survival in the arid climate of United Arab Emirates Abu Dhabi. Water security is a national priority, with desalination providing the majority of potable water. Traditional reverse osmosis (RO) processes are energy-intensive and produce significant brine discharge, which poses ecological risks to marine life in the Arabian Gulf.</w:t>
      </w:r>
    </w:p>
    <w:p>
      <w:pPr>
        <w:pStyle w:val="BodyText"/>
      </w:pPr>
      <w:r>
        <w:t xml:space="preserve">Recent innovations led by chemical engineers in Abu Dhabi focus on low-energy membrane technologies and forward osmosis processes. There is also a growing emphasis on zero-liquid discharge (ZLD) systems, where all wastewater is treated and recovered for industrial use. Engineers are developing advanced materials for membranes that resist fouling and scaling, which are common issues in the harsh environmental conditions of Abu Dhabi’s coastal areas. Additionally, research into extracting valuable minerals such as lithium and magnesium from brine adds economic value to waste streams. This multidisciplinary approach exemplifies how chemical engineering contributes directly to water security and industrial sustainability in United Arab Emirates Abu Dhabi.</w:t>
      </w:r>
    </w:p>
    <w:bookmarkEnd w:id="23"/>
    <w:bookmarkStart w:id="24" w:name="Xeb3f39a4ec0fc0e28106689898af0b54c1c2b76"/>
    <w:p>
      <w:pPr>
        <w:pStyle w:val="Heading2"/>
      </w:pPr>
      <w:r>
        <w:t xml:space="preserve">Educational Imperatives and Workforce Development</w:t>
      </w:r>
    </w:p>
    <w:p>
      <w:pPr>
        <w:pStyle w:val="FirstParagraph"/>
      </w:pPr>
      <w:r>
        <w:t xml:space="preserve">The success of these technological initiatives depends heavily on human capital. There is a pressing need for a robust pipeline of local chemical engineers capable of leading these complex projects. Universities in United Arab Emirates Abu Dhabi, such as Khalifa University and Masdar Institute, have responded by updating curricula to include courses on renewable energy systems, process simulation software (such as Aspen Plus and HYSYS), and sustainability metrics.</w:t>
      </w:r>
    </w:p>
    <w:p>
      <w:pPr>
        <w:pStyle w:val="BodyText"/>
      </w:pPr>
      <w:r>
        <w:t xml:space="preserve">Collaboration between academia and industry is essential. Internship programs at ADNOC facilities provide students with exposure to real-world operational challenges, from safety protocols in hazardous environments to digital twin technologies used for predictive maintenance. This knowledge transfer ensures that the next generation of engineers is not only theoretically proficient but also practically adept in navigating the specific regulatory and operational landscapes of United Arab Emirates Abu Dhabi.</w:t>
      </w:r>
    </w:p>
    <w:bookmarkEnd w:id="24"/>
    <w:bookmarkStart w:id="25" w:name="X29a2f0a87216c6dd7f8237be2be51c4dd280076"/>
    <w:p>
      <w:pPr>
        <w:pStyle w:val="Heading2"/>
      </w:pPr>
      <w:r>
        <w:t xml:space="preserve">Regulatory Frameworks and Safety Standards</w:t>
      </w:r>
    </w:p>
    <w:p>
      <w:pPr>
        <w:pStyle w:val="FirstParagraph"/>
      </w:pPr>
      <w:r>
        <w:t xml:space="preserve">The implementation of new chemical processes requires a supportive regulatory environment. The Department of Energy in Abu Dhabi and other relevant authorities have been working to align local regulations with international best practices, such as those set by OSHA (Occupational Safety and Health Administration) and EPA guidelines. Chemical engineers play a vital role in compliance, ensuring that emissions limits are met and that process safety management plans are rigorous.</w:t>
      </w:r>
    </w:p>
    <w:p>
      <w:pPr>
        <w:pStyle w:val="BodyText"/>
      </w:pPr>
      <w:r>
        <w:t xml:space="preserve">In United Arab Emirates Abu Dhabi, the emphasis on safety culture has intensified following global incidents in the chemical industry. Engineers are required to conduct detailed Hazard and Operability Studies (HAZOP) and Layer of Protection Analysis (LOPA) for all new installations. This regulatory rigor not only protects workers and the environment but also enhances investor confidence in Abu Dhabi’s industrial sector as a safe and stable destination for foreign direct investment.</w:t>
      </w:r>
    </w:p>
    <w:bookmarkEnd w:id="25"/>
    <w:bookmarkStart w:id="26" w:name="conclusion"/>
    <w:p>
      <w:pPr>
        <w:pStyle w:val="Heading2"/>
      </w:pPr>
      <w:r>
        <w:t xml:space="preserve">Conclusion</w:t>
      </w:r>
    </w:p>
    <w:p>
      <w:pPr>
        <w:pStyle w:val="FirstParagraph"/>
      </w:pPr>
      <w:r>
        <w:t xml:space="preserve">In conclusion, Chemical Engineering is the linchpin of United Arab Emirates Abu Dhabi’s strategy to diversify its economy and achieve sustainability goals. From optimizing traditional petrochemical operations to pioneering carbon capture technologies and securing water resources through advanced desalination, chemical engineers are driving innovation across multiple sectors. The challenges of operating in an arid environment with a heavy industrial base require sophisticated engineering solutions that balance efficiency, safety, and environmental responsibility.</w:t>
      </w:r>
    </w:p>
    <w:p>
      <w:pPr>
        <w:pStyle w:val="BodyText"/>
      </w:pPr>
      <w:r>
        <w:t xml:space="preserve">Looking forward, the continued success of Abu Dhabi’s industrial transformation will depend on sustained investment in research and development, strong industry-academia partnerships, and the empowerment of a diverse workforce. By leveraging the expertise of chemical engineers, United Arab Emirates Abu Dhabi is well-positioned to serve as a global model for sustainable industrial development in the post-carbon era.</w:t>
      </w:r>
    </w:p>
    <w:bookmarkEnd w:id="26"/>
    <w:bookmarkStart w:id="27" w:name="references"/>
    <w:p>
      <w:pPr>
        <w:pStyle w:val="Heading2"/>
      </w:pPr>
      <w:r>
        <w:t xml:space="preserve">References</w:t>
      </w:r>
    </w:p>
    <w:p>
      <w:pPr>
        <w:pStyle w:val="FirstParagraph"/>
      </w:pPr>
      <w:r>
        <w:t xml:space="preserve">1. ADNOC Group. (2023). *Sustainability Report 2023*. Abu Dhabi National Oil Company.</w:t>
      </w:r>
      <w:r>
        <w:br/>
      </w:r>
      <w:r>
        <w:t xml:space="preserve">2. Government of the United Arab Emirates. (n.d.). *UAE Net Zero by 2050 Strategic Initiative*.</w:t>
      </w:r>
      <w:r>
        <w:br/>
      </w:r>
      <w:r>
        <w:t xml:space="preserve">3. Al-Mulla, F., &amp; Al-Saleh, J. (2021). "Technological Innovations in Desalination for Arid Regions." *Journal of Water Process Engineering*, 45, 1-12.</w:t>
      </w:r>
      <w:r>
        <w:br/>
      </w:r>
      <w:r>
        <w:t xml:space="preserve">4. Khalifa University Center for Membrane and Advanced Water Technology. (2022). *Annual Review of Research Activities*. Abu Dhabi.</w:t>
      </w:r>
      <w:r>
        <w:br/>
      </w:r>
      <w:r>
        <w:t xml:space="preserve">5. World Bank Group. (2019). *United Arab Emirates Country Economic Memorandum: Diversifying Revenue Sources*. Washington, DC.</w:t>
      </w:r>
      <w:r>
        <w:br/>
      </w:r>
      <w:r>
        <w:t xml:space="preserve">6. Ministry of Energy and Infrastructure UAE. (2024). *Strategic Plan for the Hydrogen Economy in the UAE*. Abu Dhabi Government Publications.</w:t>
      </w:r>
      <w:r>
        <w:br/>
      </w:r>
      <w:r>
        <w:t xml:space="preserve">7. Process Safety Management Guidelines, OSHA 1910.119(e). U.S. Department of Labor.</w:t>
      </w:r>
      <w:r>
        <w:br/>
      </w:r>
      <w:r>
        <w:t xml:space="preserve">8. Al-Nuaimi, K., et al. (2023). "Carbon Capture Utilization and Storage Technologies in GCC Countries." *Energy Policy*, 174, 1-15.</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2026-07-29T20:29:08Z</dcterms:created>
  <dcterms:modified xsi:type="dcterms:W3CDTF">2026-07-29T20:29:08Z</dcterms:modified>
</cp:coreProperties>
</file>

<file path=docProps/custom.xml><?xml version="1.0" encoding="utf-8"?>
<Properties xmlns="http://schemas.openxmlformats.org/officeDocument/2006/custom-properties" xmlns:vt="http://schemas.openxmlformats.org/officeDocument/2006/docPropsVTypes"/>
</file>