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Sustainability</w:t>
      </w:r>
      <w:r>
        <w:t xml:space="preserve"> </w:t>
      </w:r>
      <w:r>
        <w:t xml:space="preserve">and</w:t>
      </w:r>
      <w:r>
        <w:t xml:space="preserve"> </w:t>
      </w:r>
      <w:r>
        <w:t xml:space="preserve">Innovation</w:t>
      </w:r>
    </w:p>
    <w:bookmarkStart w:id="28" w:name="Xb263791afdc582d3a36f3a1ba3d97aa19249642"/>
    <w:p>
      <w:pPr>
        <w:pStyle w:val="Heading1"/>
      </w:pPr>
      <w:r>
        <w:t xml:space="preserve">The Evolving Role of the Chemical Engineer in the United Arab Emirates Dubai: Navigating Sustainability and Innovation</w:t>
      </w:r>
    </w:p>
    <w:p>
      <w:pPr>
        <w:pStyle w:val="FirstParagraph"/>
      </w:pPr>
      <w:r>
        <w:rPr>
          <w:bCs/>
          <w:b/>
        </w:rPr>
        <w:t xml:space="preserve">Dr. Ahmed Al-Mansoori</w:t>
      </w:r>
      <w:r>
        <w:br/>
      </w:r>
      <w:r>
        <w:t xml:space="preserve">Institute for Sustainable Energy, United Arab Emirates University</w:t>
      </w:r>
      <w:r>
        <w:br/>
      </w:r>
      <w:r>
        <w:t xml:space="preserve">Email: a.almansoori@u.ae.ac.ae</w:t>
      </w:r>
    </w:p>
    <w:bookmarkStart w:id="20" w:name="abstract"/>
    <w:p>
      <w:pPr>
        <w:pStyle w:val="Heading2"/>
      </w:pPr>
      <w:r>
        <w:t xml:space="preserve">Abstract</w:t>
      </w:r>
    </w:p>
    <w:p>
      <w:pPr>
        <w:pStyle w:val="FirstParagraph"/>
      </w:pPr>
      <w:r>
        <w:t xml:space="preserve">This article examines the critical transformation of the chemical engineering profession within the rapidly developing economic landscape of Dubai, United Arab Emirates. As the nation strives to reduce its dependence on hydrocarbon revenues and align with global sustainability goals, chemical engineers are positioned at the forefront of this industrial transition. This paper analyzes how traditional process optimization roles in Dubai’s petrochemical sector are expanding into renewable energy integration, water desalination technologies, and carbon capture utilization and storage (CCUS). Furthermore, it discusses the regulatory framework provided by local authorities and the imperative for chemical engineers to adopt circular economy principles within the United Arab Emirates’ strategic vision for a post-oil economy.</w:t>
      </w:r>
    </w:p>
    <w:bookmarkEnd w:id="20"/>
    <w:bookmarkStart w:id="21" w:name="introduction"/>
    <w:p>
      <w:pPr>
        <w:pStyle w:val="Heading2"/>
      </w:pPr>
      <w:r>
        <w:t xml:space="preserve">1. Introduction</w:t>
      </w:r>
    </w:p>
    <w:p>
      <w:pPr>
        <w:pStyle w:val="FirstParagraph"/>
      </w:pPr>
      <w:r>
        <w:t xml:space="preserve">The industrial identity of the United Arab Emirates has historically been inextricably linked to its vast hydrocarbon reserves. However, as the global energy landscape shifts toward decarbonization and renewable sources, cities like Dubai are leading a comprehensive economic diversification strategy known as "Dubai Economic Agenda D33." In this context, the role of the</w:t>
      </w:r>
      <w:r>
        <w:t xml:space="preserve"> </w:t>
      </w:r>
      <w:r>
        <w:rPr>
          <w:bCs/>
          <w:b/>
        </w:rPr>
        <w:t xml:space="preserve">Chemical Engineer</w:t>
      </w:r>
      <w:r>
        <w:t xml:space="preserve"> </w:t>
      </w:r>
      <w:r>
        <w:t xml:space="preserve">has evolved from one primarily focused on extraction and refining to one centered on innovation, efficiency, and environmental stewardship. The city of Dubai serves as a unique laboratory for chemical engineers, where high-tech industrial zones must coexist with aggressive sustainability targets set by the government.</w:t>
      </w:r>
    </w:p>
    <w:p>
      <w:pPr>
        <w:pStyle w:val="BodyText"/>
      </w:pPr>
      <w:r>
        <w:t xml:space="preserve">This article explores the multifaceted responsibilities of the</w:t>
      </w:r>
      <w:r>
        <w:t xml:space="preserve"> </w:t>
      </w:r>
      <w:r>
        <w:rPr>
          <w:bCs/>
          <w:b/>
        </w:rPr>
        <w:t xml:space="preserve">Chemical Engineer</w:t>
      </w:r>
      <w:r>
        <w:t xml:space="preserve"> </w:t>
      </w:r>
      <w:r>
        <w:t xml:space="preserve">in Dubai today. It argues that success in this region requires not only technical proficiency in thermodynamics and fluid mechanics but also a deep understanding of policy-driven sustainability mandates. The integration of digital twins, artificial intelligence, and green chemistry is no longer optional; it is a regulatory and commercial necessity for any</w:t>
      </w:r>
      <w:r>
        <w:t xml:space="preserve"> </w:t>
      </w:r>
      <w:r>
        <w:rPr>
          <w:bCs/>
          <w:b/>
        </w:rPr>
        <w:t xml:space="preserve">Chemical Engineer</w:t>
      </w:r>
      <w:r>
        <w:t xml:space="preserve"> </w:t>
      </w:r>
      <w:r>
        <w:t xml:space="preserve">operating within the United Arab Emirates Dubai jurisdiction.</w:t>
      </w:r>
    </w:p>
    <w:bookmarkEnd w:id="21"/>
    <w:bookmarkStart w:id="22" w:name="from-petrochemicals-to-circular-economy"/>
    <w:p>
      <w:pPr>
        <w:pStyle w:val="Heading2"/>
      </w:pPr>
      <w:r>
        <w:t xml:space="preserve">2. From Petrochemicals to Circular Economy</w:t>
      </w:r>
    </w:p>
    <w:p>
      <w:pPr>
        <w:pStyle w:val="FirstParagraph"/>
      </w:pPr>
      <w:r>
        <w:t xml:space="preserve">Dubai remains a hub for heavy industry, particularly in areas like Jebel Ali Free Zone (JAFZA), where petrochemical processing is extensive. Historically, the</w:t>
      </w:r>
      <w:r>
        <w:t xml:space="preserve"> </w:t>
      </w:r>
      <w:r>
        <w:rPr>
          <w:bCs/>
          <w:b/>
        </w:rPr>
        <w:t xml:space="preserve">Chemical Engineer</w:t>
      </w:r>
      <w:r>
        <w:t xml:space="preserve">'s primary objective here was yield maximization and safety compliance within traditional refining processes. However, the pressure to decarbonize has introduced a new paradigm: the circular economy.</w:t>
      </w:r>
    </w:p>
    <w:p>
      <w:pPr>
        <w:pStyle w:val="BodyText"/>
      </w:pPr>
      <w:r>
        <w:t xml:space="preserve">Modern</w:t>
      </w:r>
      <w:r>
        <w:t xml:space="preserve"> </w:t>
      </w:r>
      <w:r>
        <w:rPr>
          <w:bCs/>
          <w:b/>
        </w:rPr>
        <w:t xml:space="preserve">Chemical Engineers</w:t>
      </w:r>
      <w:r>
        <w:t xml:space="preserve"> </w:t>
      </w:r>
      <w:r>
        <w:t xml:space="preserve">in Dubai are tasked with designing processes that minimize waste at every stage of production. This involves retrofitting existing facilities to capture by-products that were previously considered waste and reintegrating them into the production cycle. For instance, carbon dioxide captured from industrial flue gases is being explored for use in enhanced oil recovery or mineralization projects. The</w:t>
      </w:r>
      <w:r>
        <w:t xml:space="preserve"> </w:t>
      </w:r>
      <w:r>
        <w:rPr>
          <w:bCs/>
          <w:b/>
        </w:rPr>
        <w:t xml:space="preserve">Chemical Engineer</w:t>
      </w:r>
      <w:r>
        <w:t xml:space="preserve"> </w:t>
      </w:r>
      <w:r>
        <w:t xml:space="preserve">must therefore possess a systems-thinking approach, viewing waste not as an endpoint but as a feedstock for new chemical pathways. This shift is critical for the United Arab Emirates Dubai to maintain its competitive edge in global markets while adhering to international climate agreements.</w:t>
      </w:r>
    </w:p>
    <w:bookmarkEnd w:id="22"/>
    <w:bookmarkStart w:id="23" w:name="Xf934c6e2fe361145283c9e1066a93f430ce07bb"/>
    <w:p>
      <w:pPr>
        <w:pStyle w:val="Heading2"/>
      </w:pPr>
      <w:r>
        <w:t xml:space="preserve">3. Water Security and Desalination Technologies</w:t>
      </w:r>
    </w:p>
    <w:p>
      <w:pPr>
        <w:pStyle w:val="FirstParagraph"/>
      </w:pPr>
      <w:r>
        <w:t xml:space="preserve">A unique challenge facing the</w:t>
      </w:r>
      <w:r>
        <w:t xml:space="preserve"> </w:t>
      </w:r>
      <w:r>
        <w:rPr>
          <w:bCs/>
          <w:b/>
        </w:rPr>
        <w:t xml:space="preserve">Chemical Engineer</w:t>
      </w:r>
      <w:r>
        <w:t xml:space="preserve"> </w:t>
      </w:r>
      <w:r>
        <w:t xml:space="preserve">in the arid climate of Dubai is water security. The United Arab Emirates relies heavily on desalination for its potable water supply, a process that is energy-intensive and environmentally impactful due to brine discharge. Chemical engineers are at the forefront of developing next-generation membrane technologies and forward osmosis techniques that reduce the energy footprint of desalination.</w:t>
      </w:r>
    </w:p>
    <w:p>
      <w:pPr>
        <w:pStyle w:val="BodyText"/>
      </w:pPr>
      <w:r>
        <w:t xml:space="preserve">In Dubai, there is a growing emphasis on zero liquid discharge (ZLD) systems.</w:t>
      </w:r>
      <w:r>
        <w:t xml:space="preserve"> </w:t>
      </w:r>
      <w:r>
        <w:rPr>
          <w:bCs/>
          <w:b/>
        </w:rPr>
        <w:t xml:space="preserve">Chemical Engineers</w:t>
      </w:r>
      <w:r>
        <w:t xml:space="preserve"> </w:t>
      </w:r>
      <w:r>
        <w:t xml:space="preserve">design these complex unit operations to ensure that no liquid waste leaves the treatment facility. Instead, all water is recovered, and salts are crystallized for industrial use. This requires sophisticated knowledge of phase equilibria, membrane science, and crystallization kinetics. The implementation of ZLD technologies in Dubai’s industrial sectors demonstrates how</w:t>
      </w:r>
      <w:r>
        <w:t xml:space="preserve"> </w:t>
      </w:r>
      <w:r>
        <w:rPr>
          <w:bCs/>
          <w:b/>
        </w:rPr>
        <w:t xml:space="preserve">Chemical Engineers</w:t>
      </w:r>
      <w:r>
        <w:t xml:space="preserve"> </w:t>
      </w:r>
      <w:r>
        <w:t xml:space="preserve">are directly contributing to environmental preservation while ensuring resource availability.</w:t>
      </w:r>
    </w:p>
    <w:bookmarkEnd w:id="23"/>
    <w:bookmarkStart w:id="24" w:name="renewable-energy-and-green-hydrogen"/>
    <w:p>
      <w:pPr>
        <w:pStyle w:val="Heading2"/>
      </w:pPr>
      <w:r>
        <w:t xml:space="preserve">4. Renewable Energy and Green Hydrogen</w:t>
      </w:r>
    </w:p>
    <w:p>
      <w:pPr>
        <w:pStyle w:val="FirstParagraph"/>
      </w:pPr>
      <w:r>
        <w:t xml:space="preserve">The United Arab Emirates has set ambitious goals to become a global leader in clean energy, with Dubai playing a pivotal role. The development of green hydrogen projects requires significant input from</w:t>
      </w:r>
      <w:r>
        <w:t xml:space="preserve"> </w:t>
      </w:r>
      <w:r>
        <w:rPr>
          <w:bCs/>
          <w:b/>
        </w:rPr>
        <w:t xml:space="preserve">Chemical Engineers</w:t>
      </w:r>
      <w:r>
        <w:t xml:space="preserve">. Unlike grey or blue hydrogen, which are derived from natural gas with varying degrees of carbon capture, green hydrogen is produced via the electrolysis of water using renewable electricity.</w:t>
      </w:r>
    </w:p>
    <w:p>
      <w:pPr>
        <w:pStyle w:val="BodyText"/>
      </w:pPr>
      <w:r>
        <w:rPr>
          <w:bCs/>
          <w:b/>
        </w:rPr>
        <w:t xml:space="preserve">Chemical Engineers</w:t>
      </w:r>
      <w:r>
        <w:t xml:space="preserve"> </w:t>
      </w:r>
      <w:r>
        <w:t xml:space="preserve">in Dubai are involved in optimizing electrolyzer efficiency, managing heat integration within renewable energy facilities, and designing storage solutions for hydrogen gas. The intersection of electrical engineering and chemical process design is becoming increasingly common. For example, balancing the intermittent nature of solar power (abundant in Dubai) with the steady-state requirements of chemical reactors requires advanced process control strategies. This multidisciplinary approach highlights the expanding scope of</w:t>
      </w:r>
      <w:r>
        <w:t xml:space="preserve"> </w:t>
      </w:r>
      <w:r>
        <w:rPr>
          <w:bCs/>
          <w:b/>
        </w:rPr>
        <w:t xml:space="preserve">Chemical Engineer</w:t>
      </w:r>
      <w:r>
        <w:t xml:space="preserve"> </w:t>
      </w:r>
      <w:r>
        <w:t xml:space="preserve">responsibilities in a renewable-focused economy.</w:t>
      </w:r>
    </w:p>
    <w:bookmarkEnd w:id="24"/>
    <w:bookmarkStart w:id="25" w:name="Xefb3d95cd6f0d4398b1e551ee049e7ee2021fe6"/>
    <w:p>
      <w:pPr>
        <w:pStyle w:val="Heading2"/>
      </w:pPr>
      <w:r>
        <w:t xml:space="preserve">5. Regulatory Framework and Safety Standards</w:t>
      </w:r>
    </w:p>
    <w:p>
      <w:pPr>
        <w:pStyle w:val="FirstParagraph"/>
      </w:pPr>
      <w:r>
        <w:t xml:space="preserve">The operating environment for any</w:t>
      </w:r>
      <w:r>
        <w:t xml:space="preserve"> </w:t>
      </w:r>
      <w:r>
        <w:rPr>
          <w:bCs/>
          <w:b/>
        </w:rPr>
        <w:t xml:space="preserve">Chemical Engineer</w:t>
      </w:r>
      <w:r>
        <w:t xml:space="preserve"> </w:t>
      </w:r>
      <w:r>
        <w:t xml:space="preserve">in Dubai is defined by stringent regulatory frameworks enforced by entities such as the Dubai Municipality and the Federal Competitiveness and Statistics Centre. These regulations mandate rigorous adherence to environmental, health, and safety (EHS) standards.</w:t>
      </w:r>
    </w:p>
    <w:p>
      <w:pPr>
        <w:pStyle w:val="BodyText"/>
      </w:pPr>
      <w:r>
        <w:rPr>
          <w:bCs/>
          <w:b/>
        </w:rPr>
        <w:t xml:space="preserve">Chemical Engineers</w:t>
      </w:r>
      <w:r>
        <w:t xml:space="preserve"> </w:t>
      </w:r>
      <w:r>
        <w:t xml:space="preserve">must ensure that their designs comply with international standards such as ISO 14001 for environmental management. In the United Arab Emirates Dubai context, this also includes compliance with local municipal codes regarding emissions and waste disposal. The role of the</w:t>
      </w:r>
      <w:r>
        <w:t xml:space="preserve"> </w:t>
      </w:r>
      <w:r>
        <w:rPr>
          <w:bCs/>
          <w:b/>
        </w:rPr>
        <w:t xml:space="preserve">Chemical Engineer</w:t>
      </w:r>
      <w:r>
        <w:t xml:space="preserve"> </w:t>
      </w:r>
      <w:r>
        <w:t xml:space="preserve">thus extends beyond technical design to include regulatory liaison and risk assessment. Failure to comply can result in severe financial penalties and reputational damage, making compliance a core competency for professionals in this field.</w:t>
      </w:r>
    </w:p>
    <w:bookmarkEnd w:id="25"/>
    <w:bookmarkStart w:id="26" w:name="X6f88623189dd599f051da5aee1a15992e7970f3"/>
    <w:p>
      <w:pPr>
        <w:pStyle w:val="Heading2"/>
      </w:pPr>
      <w:r>
        <w:t xml:space="preserve">6. Educational Implications and Future Outlook</w:t>
      </w:r>
    </w:p>
    <w:p>
      <w:pPr>
        <w:pStyle w:val="FirstParagraph"/>
      </w:pPr>
      <w:r>
        <w:t xml:space="preserve">To meet the demands of this evolving industry, academic institutions within the United Arab Emirates are revising their chemical engineering curricula. There is an increased focus on sustainability modules, renewable energy technologies, and data analytics. For the practicing</w:t>
      </w:r>
      <w:r>
        <w:t xml:space="preserve"> </w:t>
      </w:r>
      <w:r>
        <w:rPr>
          <w:bCs/>
          <w:b/>
        </w:rPr>
        <w:t xml:space="preserve">Chemical Engineer</w:t>
      </w:r>
      <w:r>
        <w:t xml:space="preserve">, continuous professional development is essential to stay abreast of technological advancements.</w:t>
      </w:r>
    </w:p>
    <w:p>
      <w:pPr>
        <w:pStyle w:val="BodyText"/>
      </w:pPr>
      <w:r>
        <w:t xml:space="preserve">In conclusion, the</w:t>
      </w:r>
      <w:r>
        <w:t xml:space="preserve"> </w:t>
      </w:r>
      <w:r>
        <w:rPr>
          <w:bCs/>
          <w:b/>
        </w:rPr>
        <w:t xml:space="preserve">Chemical Engineer</w:t>
      </w:r>
      <w:r>
        <w:t xml:space="preserve"> </w:t>
      </w:r>
      <w:r>
        <w:t xml:space="preserve">in Dubai is no longer just a technician of industrial processes but a strategic architect of sustainable infrastructure. As the United Arab Emirates Dubai continues its journey toward economic diversification and sustainability, the demand for highly skilled chemical engineers who can bridge the gap between traditional engineering principles and modern environmental imperatives will only grow. The future belongs to</w:t>
      </w:r>
      <w:r>
        <w:t xml:space="preserve"> </w:t>
      </w:r>
      <w:r>
        <w:rPr>
          <w:bCs/>
          <w:b/>
        </w:rPr>
        <w:t xml:space="preserve">Chemical Engineers</w:t>
      </w:r>
      <w:r>
        <w:t xml:space="preserve"> </w:t>
      </w:r>
      <w:r>
        <w:t xml:space="preserve">who can innovate within constraints, turning environmental challenges into engineering opportunities.</w:t>
      </w:r>
    </w:p>
    <w:bookmarkEnd w:id="26"/>
    <w:bookmarkStart w:id="27" w:name="references"/>
    <w:p>
      <w:pPr>
        <w:pStyle w:val="Heading2"/>
      </w:pPr>
      <w:r>
        <w:t xml:space="preserve">References</w:t>
      </w:r>
    </w:p>
    <w:p>
      <w:pPr>
        <w:pStyle w:val="FirstParagraph"/>
      </w:pPr>
      <w:r>
        <w:t xml:space="preserve">[1] United Arab Emirates Ministry of Industry and Advanced Technology. (2023). "Industrial Strategy 2031."</w:t>
      </w:r>
    </w:p>
    <w:p>
      <w:pPr>
        <w:pStyle w:val="BodyText"/>
      </w:pPr>
      <w:r>
        <w:t xml:space="preserve">[2] Dubai Government. (2024). "Dubai Economic Agenda D33: Vision for Growth."</w:t>
      </w:r>
    </w:p>
    <w:p>
      <w:pPr>
        <w:pStyle w:val="BodyText"/>
      </w:pPr>
      <w:r>
        <w:t xml:space="preserve">[3] Al-Kalbani, M., &amp; Hassan, Z. (2021). "Desalination Technologies in the GCC Region: Challenges and Opportunities." Journal of Environmental Chemical Engineering.</w:t>
      </w:r>
    </w:p>
    <w:p>
      <w:pPr>
        <w:pStyle w:val="BodyText"/>
      </w:pPr>
      <w:r>
        <w:t xml:space="preserve">[4] International Energy Agency. (2023). "Hydrogen Production in the Middle East."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Chemical Engineer in the United Arab Emirates Dubai: Navigating Sustainability and Innovation</dc:title>
  <dc:creator/>
  <dc:language>en</dc:language>
  <cp:keywords/>
  <dcterms:created xsi:type="dcterms:W3CDTF">2026-07-29T13:24:49Z</dcterms:created>
  <dcterms:modified xsi:type="dcterms:W3CDTF">2026-07-29T13:24:49Z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