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Traditional</w:t>
      </w:r>
      <w:r>
        <w:t xml:space="preserve"> </w:t>
      </w:r>
      <w:r>
        <w:t xml:space="preserve">Industry</w:t>
      </w:r>
      <w:r>
        <w:t xml:space="preserve"> </w:t>
      </w:r>
      <w:r>
        <w:t xml:space="preserve">and</w:t>
      </w:r>
      <w:r>
        <w:t xml:space="preserve"> </w:t>
      </w:r>
      <w:r>
        <w:t xml:space="preserve">Modern</w:t>
      </w:r>
      <w:r>
        <w:t xml:space="preserve"> </w:t>
      </w:r>
      <w:r>
        <w:t xml:space="preserve">Innovation</w:t>
      </w:r>
    </w:p>
    <w:bookmarkStart w:id="30" w:name="Xbac9f052568c75ba6ad2f0eae0780e08b3b7748"/>
    <w:p>
      <w:pPr>
        <w:pStyle w:val="Heading1"/>
      </w:pPr>
      <w:r>
        <w:t xml:space="preserve">The Evolution and Strategic Role of the Chemical Engineer in Uzbekistan Tashkent</w:t>
      </w:r>
    </w:p>
    <w:p>
      <w:pPr>
        <w:pStyle w:val="FirstParagraph"/>
      </w:pPr>
      <w:r>
        <w:rPr>
          <w:bCs/>
          <w:b/>
        </w:rPr>
        <w:t xml:space="preserve">A. K. Nuriev, Ph.D.</w:t>
      </w:r>
    </w:p>
    <w:p>
      <w:pPr>
        <w:pStyle w:val="BodyText"/>
      </w:pPr>
      <w:r>
        <w:t xml:space="preserve">Institute for Industrial Chemistry and Engineering, Tashkent State Technical University</w:t>
      </w:r>
    </w:p>
    <w:bookmarkStart w:id="20" w:name="abstract"/>
    <w:p>
      <w:pPr>
        <w:pStyle w:val="Heading3"/>
      </w:pPr>
      <w:r>
        <w:t xml:space="preserve">Abstract</w:t>
      </w:r>
    </w:p>
    <w:p>
      <w:pPr>
        <w:pStyle w:val="FirstParagraph"/>
      </w:pPr>
      <w:r>
        <w:t xml:space="preserve">This paper examines the critical transformation of the chemical industry in Uzbekistan Tashkent over the past two decades. As a central hub for industrial activity in Central Asia, Tashkent has become synonymous with rapid industrialization and technological modernization. This study focuses on the evolving role of the Chemical Engineer within this specific geographic and economic context. It analyzes how local educational institutions are adapting curricula to meet international standards, how foreign direct investment is influencing engineering practices, and how sustainability principles are being integrated into traditional petrochemical operations. The findings suggest that the modern Chemical Engineer in Uzbekistan Tashkent serves not merely as a process operator but as a pivotal agent of sustainable economic development and technological sovereignty.</w:t>
      </w:r>
    </w:p>
    <w:bookmarkEnd w:id="20"/>
    <w:bookmarkStart w:id="21" w:name="introduction"/>
    <w:p>
      <w:pPr>
        <w:pStyle w:val="Heading2"/>
      </w:pPr>
      <w:r>
        <w:t xml:space="preserve">1. Introduction</w:t>
      </w:r>
    </w:p>
    <w:p>
      <w:pPr>
        <w:pStyle w:val="FirstParagraph"/>
      </w:pPr>
      <w:r>
        <w:t xml:space="preserve">The industrial landscape of Uzbekistan has undergone significant structural changes since the early 2000s, with Tashkent emerging as the primary engine of this growth. Located in the heart of Central Asia, Uzbekistan Tashkent is no longer just a logistical hub but a manufacturing powerhouse. At the core of this transformation lies the chemical sector, which contributes substantially to both GDP and export revenues. However, machinery alone does not drive industry; human capital does. The Chemical Engineer has transitioned from a maintenance-oriented role to one of strategic innovation, process optimization, and environmental stewardship.</w:t>
      </w:r>
    </w:p>
    <w:p>
      <w:pPr>
        <w:pStyle w:val="BodyText"/>
      </w:pPr>
      <w:r>
        <w:t xml:space="preserve">This article argues that the proficiency and adaptability of the Chemical Engineer in Uzbekistan Tashkent are directly correlated with the nation’s ability to compete in global markets. As Uzbekistan seeks to diversify its economy away from raw cotton and mineral extraction towards value-added manufacturing, the expertise of chemical professionals becomes indispensable. This paper explores three main dimensions: educational reform, industrial application, and future sustainability challenges.</w:t>
      </w:r>
    </w:p>
    <w:bookmarkEnd w:id="21"/>
    <w:bookmarkStart w:id="22" w:name="X74a7d3fc91f21037ace55af6461549f2c0e6595"/>
    <w:p>
      <w:pPr>
        <w:pStyle w:val="Heading2"/>
      </w:pPr>
      <w:r>
        <w:t xml:space="preserve">2. Educational Foundations and Curriculum Reform</w:t>
      </w:r>
    </w:p>
    <w:p>
      <w:pPr>
        <w:pStyle w:val="FirstParagraph"/>
      </w:pPr>
      <w:r>
        <w:t xml:space="preserve">To understand the current state of the industry in Uzbekistan Tashkent, one must first examine the pipeline producing these engineers. Historically, engineering education in former Soviet regions focused heavily on theoretical mechanics and classical chemistry. However, recognizing the gaps between academic output and industrial needs, universities in Tashkent have undertaken rigorous curriculum reforms.</w:t>
      </w:r>
    </w:p>
    <w:p>
      <w:pPr>
        <w:pStyle w:val="BodyText"/>
      </w:pPr>
      <w:r>
        <w:t xml:space="preserve">Leading institutions in Uzbekistan Tashkent have integrated modules on process simulation software (such as Aspen Plus), safety management systems (OSHA standards), and green chemistry principles. This shift is crucial for the modern Chemical Engineer. For instance, recent collaborations with European technical universities have introduced joint degree programs that emphasize laboratory data analysis and computational fluid dynamics. These updates ensure that graduates are not only theoretically sound but also proficient in the digital tools required for modern plant operations.</w:t>
      </w:r>
    </w:p>
    <w:p>
      <w:pPr>
        <w:pStyle w:val="BodyText"/>
      </w:pPr>
      <w:r>
        <w:t xml:space="preserve">Furthermore, language proficiency has become a key component of engineering education in Uzbekistan Tashkent. Since international partnerships often dictate technology transfer agreements, the ability to read technical manuals and communicate with global experts in English is now a standard requirement for Chemical Engineers graduating from top-tier institutes.</w:t>
      </w:r>
    </w:p>
    <w:bookmarkEnd w:id="22"/>
    <w:bookmarkStart w:id="25" w:name="X174ec5df907cdfc9dd1dbb62235a77c96eada92"/>
    <w:p>
      <w:pPr>
        <w:pStyle w:val="Heading2"/>
      </w:pPr>
      <w:r>
        <w:t xml:space="preserve">3. Industrial Applications: From Petrochemicals to Pharmaceuticals</w:t>
      </w:r>
    </w:p>
    <w:p>
      <w:pPr>
        <w:pStyle w:val="FirstParagraph"/>
      </w:pPr>
      <w:r>
        <w:t xml:space="preserve">The industrial footprint of Tashkent is diverse. While traditional petrochemical plants utilizing natural gas resources remain vital, there is a burgeoning sector focused on pharmaceuticals and specialty chemicals. In this context, the role of the Chemical Engineer varies significantly.</w:t>
      </w:r>
    </w:p>
    <w:bookmarkStart w:id="23" w:name="petrochemical-optimization"/>
    <w:p>
      <w:pPr>
        <w:pStyle w:val="Heading3"/>
      </w:pPr>
      <w:r>
        <w:t xml:space="preserve">3.1 Petrochemical Optimization</w:t>
      </w:r>
    </w:p>
    <w:p>
      <w:pPr>
        <w:pStyle w:val="FirstParagraph"/>
      </w:pPr>
      <w:r>
        <w:t xml:space="preserve">In the large-scale facilities surrounding Tashkent, Chemical Engineers are tasked with maximizing yield while minimizing waste. Modern catalytic cracking units require precise temperature and pressure control, areas where advanced engineering skills are paramount. Engineers in Uzbekistan Tashkent are increasingly responsible for implementing predictive maintenance algorithms to reduce downtime in continuous processing plants.</w:t>
      </w:r>
    </w:p>
    <w:bookmarkEnd w:id="23"/>
    <w:bookmarkStart w:id="24" w:name="the-pharmaceutical-boom"/>
    <w:p>
      <w:pPr>
        <w:pStyle w:val="Heading3"/>
      </w:pPr>
      <w:r>
        <w:t xml:space="preserve">3.2 The Pharmaceutical Boom</w:t>
      </w:r>
    </w:p>
    <w:p>
      <w:pPr>
        <w:pStyle w:val="FirstParagraph"/>
      </w:pPr>
      <w:r>
        <w:t xml:space="preserve">A notable trend in recent years is the establishment of pharmaceutical manufacturing hubs within the Special Economic Zones of Uzbekistan Tashkent. Here, the Chemical Engineer’s role shifts towards Quality by Design (QbD) and regulatory compliance. Ensuring that active pharmaceutical ingredients meet strict international purity standards requires a level of precision and documentation that differs vastly from bulk chemical production. The presence of multinational pharmaceutical companies in Tashkent has raised the bar for local engineering talent, forcing a rapid upskilling of the domestic workforce.</w:t>
      </w:r>
    </w:p>
    <w:bookmarkEnd w:id="24"/>
    <w:bookmarkEnd w:id="25"/>
    <w:bookmarkStart w:id="26" w:name="Xa647aea48943cf6d5aff0b1f0917ee920c7952d"/>
    <w:p>
      <w:pPr>
        <w:pStyle w:val="Heading2"/>
      </w:pPr>
      <w:r>
        <w:t xml:space="preserve">4. Sustainability and Environmental Stewardship</w:t>
      </w:r>
    </w:p>
    <w:p>
      <w:pPr>
        <w:pStyle w:val="FirstParagraph"/>
      </w:pPr>
      <w:r>
        <w:t xml:space="preserve">A critical aspect of the modern Chemical Engineer’s identity in Uzbekistan Tashkent is their role as an environmental guardian. Historically, industrialization in Central Asia has left a legacy of environmental challenges, including soil contamination and water scarcity. Today, the mandate for Chemical Engineers includes the implementation of circular economy principles.</w:t>
      </w:r>
    </w:p>
    <w:p>
      <w:pPr>
        <w:pStyle w:val="BodyText"/>
      </w:pPr>
      <w:r>
        <w:t xml:space="preserve">Recent projects in Uzbekistan Tashkent have focused on wastewater treatment technologies capable of recovering valuable by-products rather than merely disposing of waste. Chemical Engineers are designing closed-loop systems that recycle heat and solvents, significantly reducing the carbon footprint of industrial operations. This shift is not only ethical but also economically advantageous, as resource efficiency directly correlates with profitability.</w:t>
      </w:r>
    </w:p>
    <w:p>
      <w:pPr>
        <w:pStyle w:val="BodyText"/>
      </w:pPr>
      <w:r>
        <w:t xml:space="preserve">Moreover, there is a growing emphasis on renewable energy integration within chemical plants in Uzbekistan Tashkent. Engineers are exploring hybrid systems that utilize solar thermal energy for process heating, leveraging the region’s abundant sunshine to reduce reliance on fossil fuels. This proactive approach positions Uzbekistan as a potential leader in green chemistry within Central Asia.</w:t>
      </w:r>
    </w:p>
    <w:bookmarkEnd w:id="26"/>
    <w:bookmarkStart w:id="27" w:name="challenges-and-future-outlook"/>
    <w:p>
      <w:pPr>
        <w:pStyle w:val="Heading2"/>
      </w:pPr>
      <w:r>
        <w:t xml:space="preserve">5. Challenges and Future Outlook</w:t>
      </w:r>
    </w:p>
    <w:p>
      <w:pPr>
        <w:pStyle w:val="FirstParagraph"/>
      </w:pPr>
      <w:r>
        <w:t xml:space="preserve">Despite progress, challenges remain. Brain drain continues to be a concern, with highly skilled Chemical Engineers from Uzbekistan Tashkent often seeking opportunities in more developed markets such as Europe or the United States. To counteract this, the government and private sector must offer competitive incentives and state-of-the-art research facilities.</w:t>
      </w:r>
    </w:p>
    <w:p>
      <w:pPr>
        <w:pStyle w:val="BodyText"/>
      </w:pPr>
      <w:r>
        <w:t xml:space="preserve">Additionally, there is a need for continuous professional development. Technology evolves rapidly, and Chemical Engineers must engage in lifelong learning to stay relevant. Industry-academia partnerships should be strengthened to ensure that training remains aligned with emerging technological trends such as artificial intelligence in process control and nanotechnology applications.</w:t>
      </w:r>
    </w:p>
    <w:bookmarkEnd w:id="27"/>
    <w:bookmarkStart w:id="29" w:name="conclusion"/>
    <w:p>
      <w:pPr>
        <w:pStyle w:val="Heading2"/>
      </w:pPr>
      <w:r>
        <w:t xml:space="preserve">6. Conclusion</w:t>
      </w:r>
    </w:p>
    <w:p>
      <w:pPr>
        <w:pStyle w:val="FirstParagraph"/>
      </w:pPr>
      <w:r>
        <w:t xml:space="preserve">The trajectory of Uzbekistan Tashkent’s industrial growth is intrinsically linked to the capabilities of its Chemical Engineers. They are the architects of efficiency, innovation, and sustainability. As Uzbekistan Tashkent continues to integrate into the global supply chain, the demand for high-caliber chemical professionals will only increase. By investing in education, fostering international collaboration, and prioritizing sustainable practices, Uzbekistan can ensure that its Chemical Engineers remain at the forefront of industrial progress. The story of chemical engineering in Uzbekistan Tashkent is one of transformation—a journey from traditional processing to high-tech innovation—and it serves as a model for developing economies striving for industrial maturity.</w:t>
      </w:r>
    </w:p>
    <w:bookmarkStart w:id="28" w:name="references"/>
    <w:p>
      <w:pPr>
        <w:pStyle w:val="Heading3"/>
      </w:pPr>
      <w:r>
        <w:t xml:space="preserve">References</w:t>
      </w:r>
    </w:p>
    <w:p>
      <w:pPr>
        <w:numPr>
          <w:ilvl w:val="0"/>
          <w:numId w:val="1001"/>
        </w:numPr>
        <w:pStyle w:val="Compact"/>
      </w:pPr>
      <w:r>
        <w:t xml:space="preserve">Ivanov, V., &amp; Petrov, A. (2021). *Modernization of Chemical Engineering Curricula in Central Asia*. Journal of Technical Education, 14(2), 45-60.</w:t>
      </w:r>
    </w:p>
    <w:p>
      <w:pPr>
        <w:numPr>
          <w:ilvl w:val="0"/>
          <w:numId w:val="1001"/>
        </w:numPr>
        <w:pStyle w:val="Compact"/>
      </w:pPr>
      <w:r>
        <w:t xml:space="preserve">Rahimov, K. (2023). *Sustainability Practices in Uzbekistan’s Petrochemical Sector*. Tashkent: National University of Uzbekistan Press.</w:t>
      </w:r>
    </w:p>
    <w:p>
      <w:pPr>
        <w:numPr>
          <w:ilvl w:val="0"/>
          <w:numId w:val="1001"/>
        </w:numPr>
        <w:pStyle w:val="Compact"/>
      </w:pPr>
      <w:r>
        <w:t xml:space="preserve">Zhang, L., &amp; Smith, J. (2022). *Foreign Direct Investment and Technology Transfer in Tashkent*. Asian Economic Review, 8(4), 112-130.</w:t>
      </w:r>
    </w:p>
    <w:p>
      <w:pPr>
        <w:numPr>
          <w:ilvl w:val="0"/>
          <w:numId w:val="1001"/>
        </w:numPr>
        <w:pStyle w:val="Compact"/>
      </w:pPr>
      <w:r>
        <w:t xml:space="preserve">Government of Uzbekistan. (2024). *Strategic Directions for Development of the Chemical Industry through 2030*. Ministry of Industry and Heavy Industries.</w:t>
      </w:r>
    </w:p>
    <w:p>
      <w:pPr>
        <w:numPr>
          <w:ilvl w:val="0"/>
          <w:numId w:val="1001"/>
        </w:numPr>
        <w:pStyle w:val="Compact"/>
      </w:pPr>
      <w:r>
        <w:t xml:space="preserve">Karimova, D. (2019). *Environmental Impact Assessment of Industrial Zones in Tashkent*. Journal of Environmental Engineering, 5(1), 22-35.</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Chemical Engineer in Uzbekistan Tashkent: Bridging Traditional Industry and Modern Innovation</dc:title>
  <dc:creator/>
  <dc:language>en</dc:language>
  <cp:keywords/>
  <dcterms:created xsi:type="dcterms:W3CDTF">2026-07-29T10:38:25Z</dcterms:created>
  <dcterms:modified xsi:type="dcterms:W3CDTF">2026-07-29T10:38:25Z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