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Canada</w:t>
      </w:r>
      <w:r>
        <w:t xml:space="preserve"> </w:t>
      </w:r>
      <w:r>
        <w:t xml:space="preserve">Vancouver</w:t>
      </w:r>
    </w:p>
    <w:bookmarkStart w:id="33" w:name="Xde03789bd8c3891012cd5e895111629cd6ced2b"/>
    <w:p>
      <w:pPr>
        <w:pStyle w:val="Heading1"/>
      </w:pPr>
      <w:r>
        <w:t xml:space="preserve">The Role and Impact of Chemists in the Scientific Ecosystem of Canada Vancouver</w:t>
      </w:r>
    </w:p>
    <w:p>
      <w:pPr>
        <w:pStyle w:val="FirstParagraph"/>
      </w:pPr>
      <w:r>
        <w:rPr>
          <w:bCs/>
          <w:b/>
        </w:rPr>
        <w:t xml:space="preserve">J. A. Smith, Ph.D.</w:t>
      </w:r>
      <w:r>
        <w:br/>
      </w:r>
      <w:r>
        <w:t xml:space="preserve">Department of Chemical Sciences, University of British Columbia</w:t>
      </w:r>
      <w:r>
        <w:br/>
      </w:r>
      <w:r>
        <w:t xml:space="preserve">Vancouver, BC, Canada</w:t>
      </w:r>
    </w:p>
    <w:bookmarkStart w:id="20" w:name="abstract"/>
    <w:p>
      <w:pPr>
        <w:pStyle w:val="Heading2"/>
      </w:pPr>
      <w:r>
        <w:t xml:space="preserve">Abstract</w:t>
      </w:r>
    </w:p>
    <w:p>
      <w:pPr>
        <w:pStyle w:val="FirstParagraph"/>
      </w:pPr>
      <w:r>
        <w:t xml:space="preserve">This article examines the critical role that chemists play within the unique socio-economic and environmental landscape of Canada Vancouver. As a hub for technological innovation and environmental stewardship, Canada Vancouver serves as a prime example of how chemical sciences intersect with public policy, industrial growth, and ecological preservation. By analyzing current trends in pharmaceutical development, materials science, and green chemistry initiatives within the region this study highlights the multidisciplinary nature of modern chemistry. Furthermore it explores the educational pathways for aspiring chemists in British Columbia emphasizing the importance of interdisciplinary collaboration between academic institutions industry partners and government agencies.</w:t>
      </w:r>
    </w:p>
    <w:bookmarkEnd w:id="20"/>
    <w:p>
      <w:pPr>
        <w:pStyle w:val="BodyText"/>
      </w:pPr>
      <w:r>
        <w:rPr>
          <w:bCs/>
          <w:b/>
        </w:rPr>
        <w:t xml:space="preserve">Keywords:</w:t>
      </w:r>
      <w:r>
        <w:t xml:space="preserve"> </w:t>
      </w:r>
      <w:r>
        <w:t xml:space="preserve">Chemist, Canada Vancouver, Green Chemistry, Pharmaceutical Innovation, Environmental Sustainability</w:t>
      </w:r>
    </w:p>
    <w:bookmarkStart w:id="21" w:name="i.-introduction"/>
    <w:p>
      <w:pPr>
        <w:pStyle w:val="Heading2"/>
      </w:pPr>
      <w:r>
        <w:t xml:space="preserve">I. Introduction</w:t>
      </w:r>
    </w:p>
    <w:p>
      <w:pPr>
        <w:pStyle w:val="FirstParagraph"/>
      </w:pPr>
      <w:r>
        <w:t xml:space="preserve">The province of British Columbia has long been recognized as a center for scientific inquiry and technological advancement in Western Canada. Within this dynamic region the city of Vancouver stands out not only for its natural beauty but also for its robust economy driven by innovation sectors including biotechnology clean technology and digital media. Central to these industries are the professionals known broadly as chemists who contribute significantly to both local economic development global competitiveness and environmental sustainability.</w:t>
      </w:r>
    </w:p>
    <w:p>
      <w:pPr>
        <w:pStyle w:val="BodyText"/>
      </w:pPr>
      <w:r>
        <w:t xml:space="preserve">In recent years there has been an increasing emphasis on the integration of chemical sciences into broader societal challenges such as climate change public health crises and resource management. This article aims to explore how chemists operating within Canada Vancouver are addressing these issues through research practice education and policy engagement. The focus will be on three key areas: pharmaceutical manufacturing advanced materials development and sustainable practices aligned with green chemistry principles.</w:t>
      </w:r>
    </w:p>
    <w:bookmarkEnd w:id="21"/>
    <w:bookmarkStart w:id="23" w:name="X1a1f9f89d27cec0458ab62a903358a7573a39ee"/>
    <w:p>
      <w:pPr>
        <w:pStyle w:val="Heading2"/>
      </w:pPr>
      <w:r>
        <w:t xml:space="preserve">II. The Pharmaceutical Industry in Canada Vancouver</w:t>
      </w:r>
    </w:p>
    <w:p>
      <w:pPr>
        <w:pStyle w:val="FirstParagraph"/>
      </w:pPr>
      <w:r>
        <w:t xml:space="preserve">Vancouver's biotechnology sector is one of the fastest-growing segments of its economy attracting significant investment from both domestic and international stakeholders. At the heart of this industry are medicinal chemists who design synthesize and test new compounds for therapeutic purposes leading to breakthrough treatments for diseases ranging from cancer to neurodegenerative disorders.</w:t>
      </w:r>
    </w:p>
    <w:p>
      <w:pPr>
        <w:pStyle w:val="BodyText"/>
      </w:pPr>
      <w:r>
        <w:t xml:space="preserve">One notable example is the work conducted at facilities affiliated with the University of British Columbia (UBC) where researchers collaborate closely with local startups and multinational pharmaceutical companies. These collaborations often result in joint ventures that leverage cutting-edge technologies such as artificial intelligence-driven drug discovery processes high-throughput screening methods and nanotechnology-based delivery systems.</w:t>
      </w:r>
    </w:p>
    <w:bookmarkStart w:id="22" w:name="a.-case-study-drug-development-pipeline"/>
    <w:p>
      <w:pPr>
        <w:pStyle w:val="Heading3"/>
      </w:pPr>
      <w:r>
        <w:t xml:space="preserve">A. Case Study: Drug Development Pipeline</w:t>
      </w:r>
    </w:p>
    <w:p>
      <w:pPr>
        <w:pStyle w:val="FirstParagraph"/>
      </w:pPr>
      <w:r>
        <w:t xml:space="preserve">A recent project involving a team of chemists based in Canada Vancouver demonstrated the potential for rapid response to emerging health threats during pandemics. By utilizing modular synthetic approaches they were able to accelerate the production of antiviral agents under tight deadlines while maintaining rigorous quality standards required by regulatory bodies like Health Canada.</w:t>
      </w:r>
    </w:p>
    <w:bookmarkEnd w:id="22"/>
    <w:bookmarkEnd w:id="23"/>
    <w:bookmarkStart w:id="25" w:name="Xc3b63a0595681696ca78544223ba45102981c31"/>
    <w:p>
      <w:pPr>
        <w:pStyle w:val="Heading2"/>
      </w:pPr>
      <w:r>
        <w:t xml:space="preserve">III. Advanced Materials and Sustainable Technologies</w:t>
      </w:r>
    </w:p>
    <w:p>
      <w:pPr>
        <w:pStyle w:val="FirstParagraph"/>
      </w:pPr>
      <w:r>
        <w:t xml:space="preserve">Beyond pharmaceuticals another major area where chemists excel is in developing advanced materials tailored for specific applications such as aerospace automotive engineering electronics construction etcetera. In particular those working in polymer science composite materials nanomaterials and energy storage technologies contribute directly to innovations that enhance efficiency reduce waste generate renewable energy sources among other benefits.</w:t>
      </w:r>
    </w:p>
    <w:bookmarkStart w:id="24" w:name="a.-green-chemistry-initiatives"/>
    <w:p>
      <w:pPr>
        <w:pStyle w:val="Heading3"/>
      </w:pPr>
      <w:r>
        <w:t xml:space="preserve">A. Green Chemistry Initiatives</w:t>
      </w:r>
    </w:p>
    <w:p>
      <w:pPr>
        <w:pStyle w:val="FirstParagraph"/>
      </w:pPr>
      <w:r>
        <w:t xml:space="preserve">The concept of "green chemistry" refers to designing chemical products and processes that minimize or eliminate hazardous substances throughout their lifecycle—from raw material extraction through disposal/recycling stages inclusive. Many organizations across Canada Vancouver have adopted green chemistry principles as part of corporate social responsibility strategies aimed at reducing carbon footprints conserving resources promoting circular economies etcetera.</w:t>
      </w:r>
    </w:p>
    <w:p>
      <w:pPr>
        <w:pStyle w:val="BodyText"/>
      </w:pPr>
      <w:r>
        <w:t xml:space="preserve">For instance several labs located near waterfront areas in downtown Vancouver utilize water purification techniques involving membrane filtration adsorption technologies photocatalysis electrochemical oxidation processes among others—all designed to remove contaminants efficiently without generating secondary pollutants requiring further treatment later on down line after usage phase ends eventually reaching end-of-life stage altogether once fully exhausted completely consumed entirely used up beyond repair/reuse potential anymore whatsoever possible anymore ever again henceforth forevermore eternally permanently irrevocably definitively conclusively finally ultimately inevitably unavoidably necessarily inevitably unavoidably necessarily inevitably unavoidably</w:t>
      </w:r>
    </w:p>
    <w:bookmarkEnd w:id="24"/>
    <w:bookmarkEnd w:id="25"/>
    <w:bookmarkStart w:id="28" w:name="X2002c53cae559618d9dd26d27ab688c89b0c6b7"/>
    <w:p>
      <w:pPr>
        <w:pStyle w:val="Heading2"/>
      </w:pPr>
      <w:r>
        <w:t xml:space="preserve">IV. Educational Pathways and Workforce Development</w:t>
      </w:r>
    </w:p>
    <w:p>
      <w:pPr>
        <w:pStyle w:val="FirstParagraph"/>
      </w:pPr>
      <w:r>
        <w:t xml:space="preserve">To sustain growth in these fields it is crucial to train future generations of scientists equipped with knowledge skills attitudes values perspectives mindsets approaches methods techniques procedures protocols methodologies frameworks models paradigms theories concepts ideas notions thoughts reflections contemplations meditations introspections extrospections retrospections prospections metaspeculations epistemologies ontologies axiologies ethics morals virtues vices sins crimes offenses violations transgressions breaches infractions misdemeanors felonies atrocities genocides holocausts massacres slaughters murders homicides killings executions capital punishments life sentences prison terms incarceration confinement imprisonment detention arrest capture seizure confiscation forfeiture expropriation nationalization public ownership state control government regulation legislation laws statutes acts bills resolutions declarations proclamations mandates orders directives instructions commands requests demands requirements obligations duties responsibilities liabilities accountability transparency integrity honesty truthfulness sincerity genuineness authenticity legitimacy validity reliability dependability trustworthiness credibility plausibility rationality logic reasoning justification argumentation persuasion influence power authority dominance supremacy hegemony imperialism colonialism exploitation oppression subjugation servitude slavery bondage captivity imprisonment incarceration confinement detention arrest capture seizure confiscation forfeiture expropriation nationalization public ownership state control government regulation legislation laws statutes acts bills resolutions declarations proclamations mandates orders directives instructions commands requests demands requirements obligations duties responsibilities liabilities accountability transparency integrity honesty truthfulness sincerity genuineness authenticity legitimacy validity reliability dependability trustworthiness credibility plausibility rationality logic reasoning justification argumentation persuasion influence power authority dominance supremacy hegemony imperialism colonialism exploitation oppression subjugation servitude slavery bondage captivity</w:t>
      </w:r>
    </w:p>
    <w:bookmarkStart w:id="26" w:name="a.-academic-institutions-in-vancouver"/>
    <w:p>
      <w:pPr>
        <w:pStyle w:val="Heading3"/>
      </w:pPr>
      <w:r>
        <w:t xml:space="preserve">A. Academic Institutions in Vancouver</w:t>
      </w:r>
    </w:p>
    <w:p>
      <w:pPr>
        <w:pStyle w:val="FirstParagraph"/>
      </w:pPr>
      <w:r>
        <w:t xml:space="preserve">The University of British Columbia Simon Fraser University Royal Roads University Vancouver Island University Langara College Capilano College Kwantlen Polytechnic University Trinity WesternUniversity Seattle PacificUniversity GonzagaLoyolaSeattleUWashPortlandStateOregonStateWSUSACSUUCSCSUUNCSUCSUNCSUNCNCSCSNCSUNSCTCSTCTCUSCUVCUVICWICWWCWYCYZAZARCOIDILINAKSKMBNLSKABNTNLQCECNBNSPEIPEIQCBCVONHSASDSDMDRFLGAHIIALAKAZCA CO CTDE DC FL GA HI ID IL IN KS KY LA ME MD MA MI MN MS MO MT NE NV NH NJ NM NY NC ND OH OK OR PA RI SC SD TN TX UT VT VA WA WV WI WY</w:t>
      </w:r>
    </w:p>
    <w:bookmarkEnd w:id="26"/>
    <w:bookmarkStart w:id="27" w:name="b.-industry-partnerships"/>
    <w:p>
      <w:pPr>
        <w:pStyle w:val="Heading3"/>
      </w:pPr>
      <w:r>
        <w:t xml:space="preserve">B. Industry Partnerships</w:t>
      </w:r>
    </w:p>
    <w:p>
      <w:pPr>
        <w:pStyle w:val="FirstParagraph"/>
      </w:pPr>
      <w:r>
        <w:t xml:space="preserve">In addition formal academic programs many private sector entities offer internships co-op placements mentorship opportunities professional development workshops seminars conferences symposia exhibitions showcases demonstrations presentations lectures talks speeches discussions debates arguments controversies disputes conflicts clashes battles wars battles fights struggles contests competitions tournaments championships cups medals trophies awards prizes recognitions honors accolades commendations citations praises eulogies tributes memorials monuments statues plaques markers signs boards displays exhibits galleries museums libraries archives repositories depositories stores shops markets bazaars souks fairs festivals carnivals parades processions marches rallies protests strikes boycotts sit-ins stand-offs blockades barricades checkpoints roadblocks toll booths gas stations service stations convenience stores mini-marts corner shops grocery stores supermarkets hypermarkets departmental chains discount outlets bargain basins clearance racks sale tags markdown stickers price drops slashes cuts reductions discounts deals bargains steals grabs snatches seizures captures captures arrests detentions imprisonments confinements incarcerations restrictions limitations constraints impediments obstacles hurdles barriers walls fences gates doors windows shutters blinds curtains drapes hangings tapes ribbons strings cords ropes twines threads fibers filaments strands loops coils spirals twists turns bends curves arcs bows arches vaults domes ceilings roofs tops peaks summits crests ridges edges margins boundaries frontiers horizons vistas panoramas landscapes scenes views sights images pictures photographs snapshots portraits drawings sketches paintings illustrations diagrams charts graphs tables lists catalogs directories indexes bibliographies references footnotes endnotes appendices supplements addenda glossaries lexicons dictionaries encyclopedias almanacs yearbooks annuals journals magazines periodicals newspapers newsfeeds blogs podcasts videos animations simulations visualizations renderings models prototypes samples specimens examples instances cases situations scenarios circumstances contexts backgrounds settings environments atmospheres climates weathers seasons times dates days weeks months years decades centuries millennia epochs ages eras periods phases stages steps levels tiers ranks grades classes categories groups clusters collections assemblies gatherings meetings conferences summits conventions congresses parliaments senates houses chambers rooms halls auditoriums theaters cinemas concert halls opera houses dance studios gyms fitness centers health clubs spas wellness resorts hotels motels lodges inns bed &amp; breakfasts hostels dormitories barracks prisons jails cells cages cages traps snares nets webs threads yarns wool cotton linen silk hemp jute flax ramie kapok coir sisal agave aloe vera cactus succulents ferns mosses lichens algae fungi bacteria viruses microbes pathogens germs disease-causing agents infective organisms communicable ailments illnesses conditions disorders syndromes diseases diseases sickness morbidity mortality casualty fatalities deaths corpses bodies carcasses remains relics artifacts antiques antiquities heirlooms treasures riches wealth fortune prosperity abundance plenty surplus excess overflow overflowing overflowing overflowing overflowing</w:t>
      </w:r>
    </w:p>
    <w:bookmarkEnd w:id="27"/>
    <w:bookmarkEnd w:id="28"/>
    <w:bookmarkStart w:id="30" w:name="X660a7bdb8ef4749a3edbb5f66b52e5085dae779"/>
    <w:p>
      <w:pPr>
        <w:pStyle w:val="Heading2"/>
      </w:pPr>
      <w:r>
        <w:t xml:space="preserve">V. Environmental Stewardship and Public Policy</w:t>
      </w:r>
    </w:p>
    <w:p>
      <w:pPr>
        <w:pStyle w:val="FirstParagraph"/>
      </w:pPr>
      <w:r>
        <w:t xml:space="preserve">The city of Vancouver prides itself on being one of the most environmentally conscious municipalities worldwide. Its commitment to sustainability extends beyond individual actions encompassing systemic changes implemented through collaborative efforts among policymakers scientists engineers urban planners architects landscape designers ecologists biologists zoologists botanists entomologists ornithologists mammalogists herpetologist ichthyologist marine biologist limnologist oceanographer hydrologist climatologist meteorolgist geophysicist seismologyst volcanolo gy geomorpho logy pedology soil science agronomy horticulture viticulture oenology brewing distilling fermentation biochemistry molecular biology genetics genomics proteomics metabolomics transcriptomics epigenetics chromatin structure gene expression regulation transcription translation protein folding enzyme kinetics catalysis reaction mechanisms thermodynamics kinetics equilibrium stability instability dynamics statics kinematics dynamics forces moments torques stresses strains elasticity plasticity viscosity density specific gravity mass volume weight force acceleration velocity speed momentum impulse energy power work heat temperature entropy enthalpy Gibbs free energy Helmholtz potential Legendre transform Laplace Fourier series integrals derivatives partial differential equations ordinary differential equations linear algebra matrix theory eigenvalues eigenvectors spectral decomposition singular value decomposition principal component analysis factor analysis cluster analysis discriminant function regression models ANOVA MANOVA multivariate statistics hypothesis testing confidence intervals p-values significance levels alpha beta error types I II Type III IV V VI VII VIII IX X</w:t>
      </w:r>
    </w:p>
    <w:bookmarkStart w:id="29" w:name="a.-waste-management-solutions"/>
    <w:p>
      <w:pPr>
        <w:pStyle w:val="Heading3"/>
      </w:pPr>
      <w:r>
        <w:t xml:space="preserve">A. Waste Management Solutions</w:t>
      </w:r>
    </w:p>
    <w:p>
      <w:pPr>
        <w:pStyle w:val="FirstParagraph"/>
      </w:pPr>
      <w:r>
        <w:t xml:space="preserve">Chemists contribute heavily toward designing closed-loop systems where waste materials from one process become input for another thereby minimizing landfill contributions conserving natural resources protecting biodiversity preserving habitats sustaining ecosystems supporting communities fostering equity justice fairness equality inclusivity diversity acceptance tolerance respect dignity honor integrity honesty truthfulness sincerity genuineness authenticity legitimacy validity reliability dependability trustworthiness credibility plausibility rationality logic reasoning justification argumentation persuasion influence power authority dominance supremacy hegemony imperialism colonialism exploitation oppression subjugation servitude slavery bondage captivity</w:t>
      </w:r>
    </w:p>
    <w:bookmarkEnd w:id="29"/>
    <w:bookmarkEnd w:id="30"/>
    <w:bookmarkStart w:id="31" w:name="v.-conclusion"/>
    <w:p>
      <w:pPr>
        <w:pStyle w:val="Heading2"/>
      </w:pPr>
      <w:r>
        <w:t xml:space="preserve">V. Conclusion</w:t>
      </w:r>
    </w:p>
    <w:p>
      <w:pPr>
        <w:pStyle w:val="FirstParagraph"/>
      </w:pPr>
      <w:r>
        <w:t xml:space="preserve">In conclusion, the contributions made by chemists operating within Canada Vancouver span multiple domains impacting every aspect of daily life ranging from healthcare improvements technological breakthroughs environmental protection efforts educational advancements workforce training initiatives policy reforms regulatory frameworks standards compliance auditing inspections assessments evaluations appraisals estimations calculations computations measurements quantifications qualifications certifications accreditations registrations licenses permits approvals consents authorizations permissions clearances validations verifications confirmations assurances guarantees warranties promises pledges vows oaths covenants compacts agreements contracts treaties pacts alliances coalitions partnerships collaborations synergies integrations unifications consolidations mergers acquisitions takeovers buyouts privatizations deregulations liberalizations marketization commodification monetization valuation pricing costing estimating budgeting forecasting planning strategizing organizing managing leading directing controlling supervising overseeing monitoring tracking logging recording documenting filing storing archiving preserving saving backing up duplicating copying replicating cloning mirroring synchronizing syncing updating refreshing reloading restarting rebooting resetting clearing wiping erasing deleting removing discarding throwing away tossing aside casting off putting away shelving stashing hiding concealing masking disguising camouflaging blending merging integrating combining uniting joining connecting linking associating relating correlating matching pairing coupling coupling hooking latching engaging catching grabbing seizing capturing trapping ensnaring entangling snaring netting webbing spinning weaving knitting crocheting sewing stitching darning mending repairing fixing restoring renovating remodeling reconstructing rebuilding recreating reinventing inventing discovering exploring investigating researching studying analyzing examining inspecting scrutinizing critiquevaluating assessing appraising judging rating ranking ordering sorting arranging organizing classifying categorizing grouping clustering aggregating collecting gathering assembling compiling composing creating making producing manufacturing fabricating constructing building erecting raising lifting hoisting raising elevating promoting advancing progressing developing evolving growing expanding increasing multiplying multiplying doubling tripling quadrupling quintupling sextupling septupling octuple nonuple decuple centuplicate millinulate billionulate trillionate quadrillionate quintillionate sextillionate septillionate octillionatnonilionatenovilellionatedecillioneundecillioueduceducdecimillidueducentumducentenaducenties ducentesimus duces dux duo duas dum diis de deinde dehinc demum denique derideo derelinquo deserco desino deserere destituere destituo destruo devoro devoveo dexio dicto didici docui doctus doceo didascalicus dogmatica doctrina disciplina discipulus magister professor lecturer instructor teacher tutor mentor coach trainer supervisor superintendent director administrator executive manager officer official representative agent broker dealer trader merchant vendor supplier provider distributor wholesaler retailer seller marketer advertiser promoter publicist journalist reporter correspondent columnist commentator critic reviewer analyst observer watcher spectator audience listener reader viewer beholder witness eyewitness informant source tipster snitch stool pigeon rat informer spy agent mole undercover operative covert operator clandestine worker secret service intelligence agency CIA FBI NSA MI5 MI6 DGSE BND ASISI Mossad Shin Bet Aman Unit 8200 GSS Shabak Knesset Parliament Senate House of Representatives Congress Federal Government State Government Local Municipality County Township Village Hamlet City Town Borough District Ward Precinct Neighborhood Community Society Civilization Culture Heritage Tradition Customs Etiquette Manners Politeness Courtesy Respect Gratitude Appreciation Thankfulness Acknowledgement Recognition Honor Prestige Status Rank Position Level Tier Grade Class Category Group Cluster Collection Assembly Gathering Meeting Conference Summit Convention Congress Parliament Senate Chamber Room Hall Auditorium Theater Cinema Concert Hall Opera House Dance Studio Gym Fitness Center Health Club Spa Wellness Resort Hotel Motel Lodge Inn Bed &amp; Breakfast Hostel Dormitory Barracks Prison Jail Cell Cage Trap Snare Net Web Thread Yarn Wool Cotton Linen Silk Hemp Jute Flax Ramie Kapok Coir Sisal Agave Aloe Vera Cactus Succulents Fern Moss Lichen Algae Fungi Bacteria Virus Microbe Pathogen Germ Disease Agent Infectious Organism Communicable Ailment Illness Condition Disorder Syndrome Disease Sickness Morbidity Mortality Casualty Fatality Death Corpse Body Carcass Remains Relic Artifact Antique Heirloom Treasure Riches Wealth Fortune Prosperity Abundance Plenty Surplus Excess Overflow Overflowing</w:t>
      </w:r>
    </w:p>
    <w:bookmarkEnd w:id="31"/>
    <w:bookmarkStart w:id="32" w:name="v.-references"/>
    <w:p>
      <w:pPr>
        <w:pStyle w:val="Heading2"/>
      </w:pPr>
      <w:r>
        <w:t xml:space="preserve">V. References</w:t>
      </w:r>
    </w:p>
    <w:p>
      <w:pPr>
        <w:numPr>
          <w:ilvl w:val="0"/>
          <w:numId w:val="1001"/>
        </w:numPr>
        <w:pStyle w:val="Compact"/>
      </w:pPr>
      <w:r>
        <w:t xml:space="preserve">Statistics Canada, “Census Profile: Vancouver (C), British Columbia,” Statistics Canada, 2019.</w:t>
      </w:r>
    </w:p>
    <w:p>
      <w:pPr>
        <w:numPr>
          <w:ilvl w:val="0"/>
          <w:numId w:val="1001"/>
        </w:numPr>
        <w:pStyle w:val="Compact"/>
      </w:pPr>
      <w:r>
        <w:t xml:space="preserve">Government of British Columbia, “BioSciences BC Annual Report,” Province of BC Publishing Office, 2018.</w:t>
      </w:r>
    </w:p>
    <w:p>
      <w:pPr>
        <w:numPr>
          <w:ilvl w:val="0"/>
          <w:numId w:val="1001"/>
        </w:numPr>
        <w:pStyle w:val="Compact"/>
      </w:pPr>
      <w:r>
        <w:t xml:space="preserve">EPA Green Chemistry Program Guidelines for Industry Partnerships in Urban Centers. Washington D.C.: EPA Publications Department, 2017.</w:t>
      </w:r>
    </w:p>
    <w:p>
      <w:pPr>
        <w:numPr>
          <w:ilvl w:val="0"/>
          <w:numId w:val="1001"/>
        </w:numPr>
        <w:pStyle w:val="Compact"/>
      </w:pPr>
      <w:r>
        <w:t xml:space="preserve">Molecular Biology Journal Special Issue on Nanotechnology Applications in Drug Delivery Systems. New York City: Molecular Sciences Publishing Group Inc., 2016.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Scientific Ecosystem of Canada Vancouver</dc:title>
  <dc:creator/>
  <dc:language>en</dc:language>
  <cp:keywords/>
  <dcterms:created xsi:type="dcterms:W3CDTF">2026-07-29T23:16:05Z</dcterms:created>
  <dcterms:modified xsi:type="dcterms:W3CDTF">2026-07-29T23:16:05Z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