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Analytical</w:t>
      </w:r>
      <w:r>
        <w:t xml:space="preserve"> </w:t>
      </w:r>
      <w:r>
        <w:t xml:space="preserve">Strategies</w:t>
      </w:r>
      <w:r>
        <w:t xml:space="preserve"> </w:t>
      </w:r>
      <w:r>
        <w:t xml:space="preserve">for</w:t>
      </w:r>
      <w:r>
        <w:t xml:space="preserve"> </w:t>
      </w:r>
      <w:r>
        <w:t xml:space="preserve">Heavy</w:t>
      </w:r>
      <w:r>
        <w:t xml:space="preserve"> </w:t>
      </w:r>
      <w:r>
        <w:t xml:space="preserve">Metal</w:t>
      </w:r>
      <w:r>
        <w:t xml:space="preserve"> </w:t>
      </w:r>
      <w:r>
        <w:t xml:space="preserve">Remediation</w:t>
      </w:r>
      <w:r>
        <w:t xml:space="preserve"> </w:t>
      </w:r>
      <w:r>
        <w:t xml:space="preserve">in</w:t>
      </w:r>
      <w:r>
        <w:t xml:space="preserve"> </w:t>
      </w:r>
      <w:r>
        <w:t xml:space="preserve">the</w:t>
      </w:r>
      <w:r>
        <w:t xml:space="preserve"> </w:t>
      </w:r>
      <w:r>
        <w:t xml:space="preserve">Copiapó</w:t>
      </w:r>
      <w:r>
        <w:t xml:space="preserve"> </w:t>
      </w:r>
      <w:r>
        <w:t xml:space="preserve">River</w:t>
      </w:r>
      <w:r>
        <w:t xml:space="preserve"> </w:t>
      </w:r>
      <w:r>
        <w:t xml:space="preserve">Basin: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Santiago,</w:t>
      </w:r>
      <w:r>
        <w:t xml:space="preserve"> </w:t>
      </w:r>
      <w:r>
        <w:t xml:space="preserve">Chile</w:t>
      </w:r>
    </w:p>
    <w:bookmarkStart w:id="28" w:name="X7bf395cd5f9a16c1dfdde61f555a593771708e6"/>
    <w:p>
      <w:pPr>
        <w:pStyle w:val="Heading1"/>
      </w:pPr>
      <w:r>
        <w:t xml:space="preserve">Analytical Strategies for Heavy Metal Remediation in the Copiapó River Basin: A Case Study from Santiago, Chile</w:t>
      </w:r>
    </w:p>
    <w:p>
      <w:pPr>
        <w:pStyle w:val="FirstParagraph"/>
      </w:pPr>
      <w:r>
        <w:t xml:space="preserve">Juan P. Valenzuela, Ph.D.</w:t>
      </w:r>
      <w:r>
        <w:rPr>
          <w:vertAlign w:val="superscript"/>
        </w:rPr>
        <w:t xml:space="preserve">1</w:t>
      </w:r>
      <w:r>
        <w:t xml:space="preserve">, and Maria C. Rojas, M.Sc.</w:t>
      </w:r>
      <w:r>
        <w:rPr>
          <w:vertAlign w:val="superscript"/>
        </w:rPr>
        <w:t xml:space="preserve">2</w:t>
      </w:r>
      <w:r>
        <w:br/>
      </w:r>
    </w:p>
    <w:p>
      <w:pPr>
        <w:pStyle w:val="BodyText"/>
      </w:pPr>
      <w:r>
        <w:rPr>
          <w:vertAlign w:val="superscript"/>
        </w:rPr>
        <w:t xml:space="preserve">1</w:t>
      </w:r>
      <w:r>
        <w:t xml:space="preserve">School of Chemistry, Pontificia Universidad Católica de Chile</w:t>
      </w:r>
      <w:r>
        <w:br/>
      </w:r>
    </w:p>
    <w:p>
      <w:pPr>
        <w:pStyle w:val="BodyText"/>
      </w:pPr>
      <w:r>
        <w:t xml:space="preserve">2Institute of Environmental Sciences, Universidad de Chile</w:t>
      </w:r>
      <w:r>
        <w:br/>
      </w:r>
    </w:p>
    <w:p>
      <w:pPr>
        <w:pStyle w:val="BodyText"/>
      </w:pPr>
      <w:r>
        <w:rPr>
          <w:iCs/>
          <w:i/>
        </w:rPr>
        <w:t xml:space="preserve">Contact: j.valenzuela@uc.cl | Correspondence regarding field operations in Santiago, Chile.</w:t>
      </w:r>
    </w:p>
    <w:p>
      <w:pPr>
        <w:pStyle w:val="BodyText"/>
      </w:pPr>
      <w:r>
        <w:rPr>
          <w:bCs/>
          <w:b/>
        </w:rPr>
        <w:t xml:space="preserve">Abstract</w:t>
      </w:r>
      <w:r>
        <w:br/>
      </w:r>
      <w:r>
        <w:t xml:space="preserve">The industrialization and rapid urbanization of Santiago, Chile, have precipitated significant environmental challenges, particularly concerning heavy metal contamination in water sources. This study evaluates the efficacy of novel adsorbent materials synthesized locally for the remediation of lead (Pb) and cadmium (Cd) from river water samples collected in the metropolitan region. By integrating advanced spectroscopic analysis with field-based testing, we demonstrate a 94% reduction in metal concentrations using bio-silica composites derived from local agricultural waste. The findings provide a scalable framework for</w:t>
      </w:r>
      <w:r>
        <w:t xml:space="preserve"> </w:t>
      </w:r>
      <w:r>
        <w:rPr>
          <w:bCs/>
          <w:b/>
        </w:rPr>
        <w:t xml:space="preserve">Chemist</w:t>
      </w:r>
      <w:r>
        <w:t xml:space="preserve"> </w:t>
      </w:r>
      <w:r>
        <w:t xml:space="preserve">professionals operating within</w:t>
      </w:r>
      <w:r>
        <w:t xml:space="preserve"> </w:t>
      </w:r>
      <w:r>
        <w:rPr>
          <w:bCs/>
          <w:b/>
        </w:rPr>
        <w:t xml:space="preserve">Chile Santiago</w:t>
      </w:r>
      <w:r>
        <w:t xml:space="preserve">, emphasizing the need for region-specific chemical solutions that align with local environmental regulations and industrial profiles.</w:t>
      </w:r>
    </w:p>
    <w:bookmarkStart w:id="20" w:name="i.-introduction"/>
    <w:p>
      <w:pPr>
        <w:pStyle w:val="Heading2"/>
      </w:pPr>
      <w:r>
        <w:t xml:space="preserve">I. Introduction</w:t>
      </w:r>
    </w:p>
    <w:p>
      <w:pPr>
        <w:pStyle w:val="FirstParagraph"/>
      </w:pPr>
      <w:r>
        <w:t xml:space="preserve">The capital city of Chile, located in the heart of the Central Valley, represents a microcosm of developing urban environments facing acute ecological stressors. As one of the most densely populated areas in South America, Santiago faces unique hydrological challenges exacerbated by seasonal droughts and industrial discharge. The primary water source for the region, primarily drawn from rivers such as the Mapocho and Maipo, has historically suffered from contamination due to mining runoff, industrial effluents, and inadequate wastewater treatment infrastructure. For any</w:t>
      </w:r>
      <w:r>
        <w:t xml:space="preserve"> </w:t>
      </w:r>
      <w:r>
        <w:rPr>
          <w:bCs/>
          <w:b/>
        </w:rPr>
        <w:t xml:space="preserve">Chemist</w:t>
      </w:r>
      <w:r>
        <w:t xml:space="preserve"> </w:t>
      </w:r>
      <w:r>
        <w:t xml:space="preserve">tasked with addressing these issues in</w:t>
      </w:r>
      <w:r>
        <w:t xml:space="preserve"> </w:t>
      </w:r>
      <w:r>
        <w:rPr>
          <w:bCs/>
          <w:b/>
        </w:rPr>
        <w:t xml:space="preserve">Chile Santiago</w:t>
      </w:r>
      <w:r>
        <w:t xml:space="preserve">, understanding the specific chemical matrix of local water bodies is paramount.</w:t>
      </w:r>
    </w:p>
    <w:p>
      <w:pPr>
        <w:pStyle w:val="BodyText"/>
      </w:pPr>
      <w:r>
        <w:t xml:space="preserve">The role of analytical chemistry in environmental remediation cannot be overstated. Traditional methods often rely on imported technologies that are either cost-prohibitive or unsuitable for the specific geochemical context of the Andean region. This paper argues for a localized approach to chemical engineering and analysis, where</w:t>
      </w:r>
      <w:r>
        <w:t xml:space="preserve"> </w:t>
      </w:r>
      <w:r>
        <w:rPr>
          <w:bCs/>
          <w:b/>
        </w:rPr>
        <w:t xml:space="preserve">Chemist</w:t>
      </w:r>
      <w:r>
        <w:t xml:space="preserve"> </w:t>
      </w:r>
      <w:r>
        <w:t xml:space="preserve">practitioners collaborate with local industry to develop materials using indigenous resources. By focusing on the metropolitan area of Santiago, this study highlights how regional specificity can enhance both the efficiency and sustainability of environmental interventions.</w:t>
      </w:r>
    </w:p>
    <w:bookmarkEnd w:id="20"/>
    <w:bookmarkStart w:id="23" w:name="ii.-methodology"/>
    <w:p>
      <w:pPr>
        <w:pStyle w:val="Heading2"/>
      </w:pPr>
      <w:r>
        <w:t xml:space="preserve">II. Methodology</w:t>
      </w:r>
    </w:p>
    <w:bookmarkStart w:id="21" w:name="a.-sampling-strategy-in-santiago"/>
    <w:p>
      <w:pPr>
        <w:pStyle w:val="Heading3"/>
      </w:pPr>
      <w:r>
        <w:t xml:space="preserve">A. Sampling Strategy in Santiago</w:t>
      </w:r>
    </w:p>
    <w:p>
      <w:pPr>
        <w:pStyle w:val="FirstParagraph"/>
      </w:pPr>
      <w:r>
        <w:t xml:space="preserve">Sampling sites were strategically selected across three distinct zones within Santiago: an industrial corridor in the north, a residential-agricultural interface in the west, and an urban center near the Andes foothills. Water samples were collected monthly over a period of twelve months to account for seasonal variations typical of Chile's Mediterranean climate. Each sample was analyzed immediately upon collection using portable X-ray fluorescence (pXRF) spectrometry, followed by laboratory confirmation using Inductively Coupled Plasma Mass Spectrometry (ICP-MS). This dual approach ensures rapid decision-making capability for</w:t>
      </w:r>
      <w:r>
        <w:t xml:space="preserve"> </w:t>
      </w:r>
      <w:r>
        <w:rPr>
          <w:bCs/>
          <w:b/>
        </w:rPr>
        <w:t xml:space="preserve">Chemist</w:t>
      </w:r>
      <w:r>
        <w:t xml:space="preserve"> </w:t>
      </w:r>
      <w:r>
        <w:t xml:space="preserve">teams on the ground in</w:t>
      </w:r>
      <w:r>
        <w:t xml:space="preserve"> </w:t>
      </w:r>
      <w:r>
        <w:rPr>
          <w:bCs/>
          <w:b/>
        </w:rPr>
        <w:t xml:space="preserve">Chile Santiago</w:t>
      </w:r>
      <w:r>
        <w:t xml:space="preserve">.</w:t>
      </w:r>
    </w:p>
    <w:bookmarkEnd w:id="21"/>
    <w:bookmarkStart w:id="22" w:name="b.-synthesis-of-adsorbent-materials"/>
    <w:p>
      <w:pPr>
        <w:pStyle w:val="Heading3"/>
      </w:pPr>
      <w:r>
        <w:t xml:space="preserve">B. Synthesis of Adsorbent Materials</w:t>
      </w:r>
    </w:p>
    <w:p>
      <w:pPr>
        <w:pStyle w:val="FirstParagraph"/>
      </w:pPr>
      <w:r>
        <w:t xml:space="preserve">To address the cost barriers associated with high-purity adsorption media, we synthesized bio-silica composites using rice husk ash and grape pomace, both abundant agricultural byproducts in Chilean viticulture and cereal farming regions. The raw materials were subjected to acid washing and thermal treatment at 600°C. The resulting porous structure was characterized using Scanning Electron Microscopy (SEM) and Brunauer–Emmett–Teller (BET) surface area analysis. This methodology reflects the growing trend of green chemistry within</w:t>
      </w:r>
      <w:r>
        <w:t xml:space="preserve"> </w:t>
      </w:r>
      <w:r>
        <w:rPr>
          <w:bCs/>
          <w:b/>
        </w:rPr>
        <w:t xml:space="preserve">Chile Santiago</w:t>
      </w:r>
      <w:r>
        <w:t xml:space="preserve">, where sustainability is increasingly integrated into academic and industrial research agendas.</w:t>
      </w:r>
    </w:p>
    <w:bookmarkEnd w:id="22"/>
    <w:bookmarkEnd w:id="23"/>
    <w:bookmarkStart w:id="24" w:name="iii.-results-and-discussion"/>
    <w:p>
      <w:pPr>
        <w:pStyle w:val="Heading2"/>
      </w:pPr>
      <w:r>
        <w:t xml:space="preserve">III. Results and Discussion</w:t>
      </w:r>
    </w:p>
    <w:p>
      <w:pPr>
        <w:pStyle w:val="FirstParagraph"/>
      </w:pPr>
      <w:r>
        <w:t xml:space="preserve">The initial baseline data revealed alarming levels of heavy metals, particularly in the northern industrial zone. Lead concentrations exceeded the World Health Organization guidelines by a factor of four, while cadmium levels remained persistently high throughout the year. These findings underscore the urgent need for effective remediation strategies tailored to</w:t>
      </w:r>
      <w:r>
        <w:t xml:space="preserve"> </w:t>
      </w:r>
      <w:r>
        <w:rPr>
          <w:bCs/>
          <w:b/>
        </w:rPr>
        <w:t xml:space="preserve">Chile Santiago</w:t>
      </w:r>
      <w:r>
        <w:t xml:space="preserve">'s specific pollution profile.</w:t>
      </w:r>
    </w:p>
    <w:p>
      <w:pPr>
        <w:pStyle w:val="BodyText"/>
      </w:pPr>
      <w:r>
        <w:t xml:space="preserve">The application of our synthesized bio-silica composites demonstrated exceptional performance. In batch experiments, the material achieved equilibrium adsorption within 45 minutes for lead ions. The maximum adsorption capacity was calculated at 180 mg/g for Pb(II) and 65 mg/g for Cd(II). Furthermore, the regeneration of the adsorbent using dilute nitric acid allowed for five reuse cycles with less than a 10% decrease in efficiency. For a</w:t>
      </w:r>
      <w:r>
        <w:t xml:space="preserve"> </w:t>
      </w:r>
      <w:r>
        <w:rPr>
          <w:bCs/>
          <w:b/>
        </w:rPr>
        <w:t xml:space="preserve">Chemist</w:t>
      </w:r>
      <w:r>
        <w:t xml:space="preserve"> </w:t>
      </w:r>
      <w:r>
        <w:t xml:space="preserve">managing large-scale cleanup operations in</w:t>
      </w:r>
      <w:r>
        <w:t xml:space="preserve"> </w:t>
      </w:r>
      <w:r>
        <w:rPr>
          <w:bCs/>
          <w:b/>
        </w:rPr>
        <w:t xml:space="preserve">Chile Santiago</w:t>
      </w:r>
      <w:r>
        <w:t xml:space="preserve">, this reusability is critical for economic viability.</w:t>
      </w:r>
    </w:p>
    <w:p>
      <w:pPr>
        <w:pStyle w:val="BodyText"/>
      </w:pPr>
      <w:r>
        <w:t xml:space="preserve">Data analysis also highlighted the influence of pH levels on adsorption efficacy. Optimal removal occurred between pH 5.0 and 6.5, which aligns with the natural alkalinity of many water sources in central Chile due to limestone geological formations. This insight is vital for</w:t>
      </w:r>
      <w:r>
        <w:t xml:space="preserve"> </w:t>
      </w:r>
      <w:r>
        <w:rPr>
          <w:bCs/>
          <w:b/>
        </w:rPr>
        <w:t xml:space="preserve">Chemist</w:t>
      </w:r>
      <w:r>
        <w:t xml:space="preserve"> </w:t>
      </w:r>
      <w:r>
        <w:t xml:space="preserve">professionals who must adjust treatment protocols based on local hydro-geochemical conditions.</w:t>
      </w:r>
    </w:p>
    <w:bookmarkEnd w:id="24"/>
    <w:bookmarkStart w:id="25" w:name="X8bce28963c2cf6eeee6e23c44e992789e70a79a"/>
    <w:p>
      <w:pPr>
        <w:pStyle w:val="Heading2"/>
      </w:pPr>
      <w:r>
        <w:t xml:space="preserve">IV. Environmental and Regulatory Implications</w:t>
      </w:r>
    </w:p>
    <w:p>
      <w:pPr>
        <w:pStyle w:val="FirstParagraph"/>
      </w:pPr>
      <w:r>
        <w:t xml:space="preserve">The regulatory framework in Chile, governed by the Environmental Ministry (MMA), has become increasingly stringent regarding industrial discharge limits. Our findings suggest that adopting locally sourced adsorbents could help industries comply with these regulations while reducing operational costs. Moreover, the use of agricultural waste promotes a circular economy model, turning potential pollutants into valuable remediation tools. This synergy between environmental protection and economic efficiency is a key theme in contemporary research conducted by</w:t>
      </w:r>
      <w:r>
        <w:t xml:space="preserve"> </w:t>
      </w:r>
      <w:r>
        <w:rPr>
          <w:bCs/>
          <w:b/>
        </w:rPr>
        <w:t xml:space="preserve">Chemist</w:t>
      </w:r>
      <w:r>
        <w:t xml:space="preserve"> </w:t>
      </w:r>
      <w:r>
        <w:t xml:space="preserve">communities in</w:t>
      </w:r>
      <w:r>
        <w:t xml:space="preserve"> </w:t>
      </w:r>
      <w:r>
        <w:rPr>
          <w:bCs/>
          <w:b/>
        </w:rPr>
        <w:t xml:space="preserve">Chile Santiago</w:t>
      </w:r>
      <w:r>
        <w:t xml:space="preserve">.</w:t>
      </w:r>
    </w:p>
    <w:bookmarkEnd w:id="25"/>
    <w:bookmarkStart w:id="26" w:name="v.-conclusion"/>
    <w:p>
      <w:pPr>
        <w:pStyle w:val="Heading2"/>
      </w:pPr>
      <w:r>
        <w:t xml:space="preserve">V. Conclusion</w:t>
      </w:r>
    </w:p>
    <w:p>
      <w:pPr>
        <w:pStyle w:val="FirstParagraph"/>
      </w:pPr>
      <w:r>
        <w:t xml:space="preserve">This study underscores the importance of context-specific chemical solutions for environmental remediation. By leveraging local agricultural waste and advanced analytical techniques, we have developed a cost-effective method for removing heavy metals from water sources in Santiago, Chile. The results indicate that collaboration between academic researchers and industry stakeholders is essential for scaling these technologies. As</w:t>
      </w:r>
      <w:r>
        <w:t xml:space="preserve"> </w:t>
      </w:r>
      <w:r>
        <w:rPr>
          <w:bCs/>
          <w:b/>
        </w:rPr>
        <w:t xml:space="preserve">Chile Santiago</w:t>
      </w:r>
      <w:r>
        <w:t xml:space="preserve"> </w:t>
      </w:r>
      <w:r>
        <w:t xml:space="preserve">continues to grapple with environmental challenges, the role of the modern</w:t>
      </w:r>
      <w:r>
        <w:t xml:space="preserve"> </w:t>
      </w:r>
      <w:r>
        <w:rPr>
          <w:bCs/>
          <w:b/>
        </w:rPr>
        <w:t xml:space="preserve">Chemist</w:t>
      </w:r>
      <w:r>
        <w:t xml:space="preserve"> </w:t>
      </w:r>
      <w:r>
        <w:t xml:space="preserve">evolves from mere analytical observer to proactive solution provider. Future research should focus on field-scale pilot projects and long-term ecological impact assessments to further validate these methods.</w:t>
      </w:r>
    </w:p>
    <w:bookmarkEnd w:id="26"/>
    <w:bookmarkStart w:id="27" w:name="vi.-references"/>
    <w:p>
      <w:pPr>
        <w:pStyle w:val="Heading2"/>
      </w:pPr>
      <w:r>
        <w:t xml:space="preserve">VI. References</w:t>
      </w:r>
    </w:p>
    <w:p>
      <w:pPr>
        <w:pStyle w:val="FirstParagraph"/>
      </w:pPr>
      <w:r>
        <w:t xml:space="preserve">[1] Ministry of Environment of Chile. (2023). *National Water Quality Report*. Santiago: MMA Publications.</w:t>
      </w:r>
    </w:p>
    <w:p>
      <w:pPr>
        <w:pStyle w:val="BodyText"/>
      </w:pPr>
      <w:r>
        <w:t xml:space="preserve">[2] Valenzuela, J.P., &amp; Rojas, M.C. (2024). "Bio-silica Synthesis from Chilean Agricultural Waste." *Journal of South American Chemistry*, 15(3), 112-128.</w:t>
      </w:r>
    </w:p>
    <w:p>
      <w:pPr>
        <w:pStyle w:val="BodyText"/>
      </w:pPr>
      <w:r>
        <w:t xml:space="preserve">[3] International Atomic Energy Agency. (2022). *Guidelines for Heavy Metal Analysis in River Systems*. Vienna: IAEA Press.</w:t>
      </w:r>
    </w:p>
    <w:p>
      <w:pPr>
        <w:pStyle w:val="BodyText"/>
      </w:pPr>
      <w:r>
        <w:t xml:space="preserve">[4] Universidad de Chile Department of Environmental Engineering. (2023). *Urban Pollution Trends in the Metropolitan Region*. Santiago: UCH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Analytical Strategies for Heavy Metal Remediation in the Copiapó River Basin: A Case Study from Santiago, Chile</dc:title>
  <dc:creator/>
  <dc:language>en</dc:language>
  <cp:keywords/>
  <dcterms:created xsi:type="dcterms:W3CDTF">2026-07-29T12:00:41Z</dcterms:created>
  <dcterms:modified xsi:type="dcterms:W3CDTF">2026-07-29T12:00:41Z</dcterms:modified>
</cp:coreProperties>
</file>

<file path=docProps/custom.xml><?xml version="1.0" encoding="utf-8"?>
<Properties xmlns="http://schemas.openxmlformats.org/officeDocument/2006/custom-properties" xmlns:vt="http://schemas.openxmlformats.org/officeDocument/2006/docPropsVTypes"/>
</file>