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China:</w:t>
      </w:r>
      <w:r>
        <w:t xml:space="preserve"> </w:t>
      </w:r>
      <w:r>
        <w:t xml:space="preserve">Beijing</w:t>
      </w:r>
      <w:r>
        <w:t xml:space="preserve"> </w:t>
      </w:r>
      <w:r>
        <w:t xml:space="preserve">as</w:t>
      </w:r>
      <w:r>
        <w:t xml:space="preserve"> </w:t>
      </w:r>
      <w:r>
        <w:t xml:space="preserve">a</w:t>
      </w:r>
      <w:r>
        <w:t xml:space="preserve"> </w:t>
      </w:r>
      <w:r>
        <w:t xml:space="preserve">Global</w:t>
      </w:r>
      <w:r>
        <w:t xml:space="preserve"> </w:t>
      </w:r>
      <w:r>
        <w:t xml:space="preserve">Hub</w:t>
      </w:r>
      <w:r>
        <w:t xml:space="preserve"> </w:t>
      </w:r>
      <w:r>
        <w:t xml:space="preserve">for</w:t>
      </w:r>
      <w:r>
        <w:t xml:space="preserve"> </w:t>
      </w:r>
      <w:r>
        <w:t xml:space="preserve">Chemical</w:t>
      </w:r>
      <w:r>
        <w:t xml:space="preserve"> </w:t>
      </w:r>
      <w:r>
        <w:t xml:space="preserve">Innovation</w:t>
      </w:r>
      <w:r>
        <w:t xml:space="preserve"> </w:t>
      </w:r>
      <w:r>
        <w:t xml:space="preserve">and</w:t>
      </w:r>
      <w:r>
        <w:t xml:space="preserve"> </w:t>
      </w:r>
      <w:r>
        <w:t xml:space="preserve">Sustainable</w:t>
      </w:r>
      <w:r>
        <w:t xml:space="preserve"> </w:t>
      </w:r>
      <w:r>
        <w:t xml:space="preserve">Development</w:t>
      </w:r>
    </w:p>
    <w:bookmarkStart w:id="30" w:name="X8291cbb1b68887086281752f14e617f8d29d191"/>
    <w:p>
      <w:pPr>
        <w:pStyle w:val="Heading1"/>
      </w:pPr>
      <w:r>
        <w:t xml:space="preserve">The Role of the Modern Chemist in China: Beijing as a Global Hub for Chemical Innovation and Sustainable Development</w:t>
      </w:r>
    </w:p>
    <w:p>
      <w:pPr>
        <w:pStyle w:val="FirstParagraph"/>
      </w:pPr>
      <w:r>
        <w:rPr>
          <w:bCs/>
          <w:b/>
        </w:rPr>
        <w:t xml:space="preserve">Dr. Elena Vance</w:t>
      </w:r>
      <w:r>
        <w:br/>
      </w:r>
      <w:r>
        <w:t xml:space="preserve">Department of Chemical Engineering and Policy Analysis</w:t>
      </w:r>
      <w:r>
        <w:br/>
      </w:r>
      <w:r>
        <w:t xml:space="preserve">International Institute for Advanced Scientific Studies</w:t>
      </w:r>
      <w:r>
        <w:br/>
      </w:r>
      <w:r>
        <w:rPr>
          <w:iCs/>
          <w:i/>
        </w:rPr>
        <w:t xml:space="preserve">Date:</w:t>
      </w:r>
      <w:r>
        <w:t xml:space="preserve"> </w:t>
      </w:r>
      <w:r>
        <w:t xml:space="preserve">October 2023</w:t>
      </w:r>
    </w:p>
    <w:p>
      <w:pPr>
        <w:pStyle w:val="BodyText"/>
      </w:pP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chemist</w:t>
      </w:r>
      <w:r>
        <w:t xml:space="preserve"> </w:t>
      </w:r>
      <w:r>
        <w:t xml:space="preserve">within the rapidly expanding scientific landscape of China, with a specific focus on Beijing as a central node for chemical research and industrial application. As China transitions from a manufacturing powerhouse to an innovation-driven economy, the demands placed on chemists have shifted significantly. This study analyzes how Beijing’s unique ecosystem—comprising top-tier universities, state-sponsored laboratories, and private biotech firms—facilitates breakthroughs in green chemistry, materials science, and pharmaceutical development. Furthermore, it addresses the challenges regarding regulatory compliance and environmental sustainability that define the contemporary practice of chemistry in this region.</w:t>
      </w:r>
    </w:p>
    <w:bookmarkEnd w:id="20"/>
    <w:bookmarkStart w:id="21" w:name="introduction"/>
    <w:p>
      <w:pPr>
        <w:pStyle w:val="Heading2"/>
      </w:pPr>
      <w:r>
        <w:t xml:space="preserve">Introduction</w:t>
      </w:r>
    </w:p>
    <w:p>
      <w:pPr>
        <w:pStyle w:val="FirstParagraph"/>
      </w:pPr>
      <w:r>
        <w:t xml:space="preserve">The discipline of chemistry is undergoing a profound transformation globally. Nowhere is this shift more evident than in</w:t>
      </w:r>
      <w:r>
        <w:t xml:space="preserve"> </w:t>
      </w:r>
      <w:r>
        <w:rPr>
          <w:bCs/>
          <w:b/>
        </w:rPr>
        <w:t xml:space="preserve">China Beijing</w:t>
      </w:r>
      <w:r>
        <w:t xml:space="preserve">, a city that has strategically positioned itself as a global leader in scientific research and development (R&amp;D). Historically, the role of the</w:t>
      </w:r>
      <w:r>
        <w:t xml:space="preserve"> </w:t>
      </w:r>
      <w:r>
        <w:rPr>
          <w:bCs/>
          <w:b/>
        </w:rPr>
        <w:t xml:space="preserve">chemist</w:t>
      </w:r>
      <w:r>
        <w:t xml:space="preserve"> </w:t>
      </w:r>
      <w:r>
        <w:t xml:space="preserve">was often associated with large-scale industrial production and basic analytical testing. However, in the context of modern Beijing, this definition is insufficient. Today’s chemist must be a multidisciplinary innovator, capable of integrating computational modeling with experimental synthesis to solve complex societal challenges.</w:t>
      </w:r>
    </w:p>
    <w:p>
      <w:pPr>
        <w:pStyle w:val="BodyText"/>
      </w:pPr>
      <w:r>
        <w:t xml:space="preserve">This article argues that the integration of advanced chemical sciences into Beijing’s urban planning and industrial strategy is critical for achieving national goals regarding carbon neutrality and public health. By examining case studies from Beijing’s Zhongguancun Science Park and its university clusters, we can understand how the modern</w:t>
      </w:r>
      <w:r>
        <w:t xml:space="preserve"> </w:t>
      </w:r>
      <w:r>
        <w:rPr>
          <w:bCs/>
          <w:b/>
        </w:rPr>
        <w:t xml:space="preserve">chemist</w:t>
      </w:r>
      <w:r>
        <w:t xml:space="preserve"> </w:t>
      </w:r>
      <w:r>
        <w:t xml:space="preserve">operates within a highly regulated yet fiercely competitive environment in China.</w:t>
      </w:r>
    </w:p>
    <w:bookmarkEnd w:id="21"/>
    <w:bookmarkStart w:id="23" w:name="X450957a74b57fedaaca53440f8a7e7ad4e0a7e9"/>
    <w:p>
      <w:pPr>
        <w:pStyle w:val="Heading2"/>
      </w:pPr>
      <w:r>
        <w:t xml:space="preserve">The Evolution of the Chemist in Beijing’s Academic Ecosystem</w:t>
      </w:r>
    </w:p>
    <w:p>
      <w:pPr>
        <w:pStyle w:val="FirstParagraph"/>
      </w:pPr>
      <w:r>
        <w:t xml:space="preserve">To appreciate the current state of chemical sciences in</w:t>
      </w:r>
      <w:r>
        <w:t xml:space="preserve"> </w:t>
      </w:r>
      <w:r>
        <w:rPr>
          <w:bCs/>
          <w:b/>
        </w:rPr>
        <w:t xml:space="preserve">China Beijing</w:t>
      </w:r>
      <w:r>
        <w:t xml:space="preserve">, one must first look at the academic infrastructure. The city hosts some of China’s most prestigious institutions, including Peking University and Tsinghua University. These institutions serve as breeding grounds for a new generation of chemists who are trained not only in traditional organic and inorganic synthesis but also in artificial intelligence (AI) and machine learning.</w:t>
      </w:r>
    </w:p>
    <w:p>
      <w:pPr>
        <w:pStyle w:val="BodyText"/>
      </w:pPr>
      <w:r>
        <w:t xml:space="preserve">In recent years, there has been a significant push to integrate AI into chemical discovery. Chemists working in Beijing are increasingly utilizing predictive algorithms to design new molecular structures before ever stepping into a laboratory. This shift reduces the time required for drug discovery and materials development, allowing for rapid prototyping of solutions to urgent problems such as pandemic response or energy storage limitations.</w:t>
      </w:r>
    </w:p>
    <w:bookmarkStart w:id="22" w:name="the-shift-toward-green-chemistry"/>
    <w:p>
      <w:pPr>
        <w:pStyle w:val="Heading3"/>
      </w:pPr>
      <w:r>
        <w:t xml:space="preserve">The Shift Toward Green Chemistry</w:t>
      </w:r>
    </w:p>
    <w:p>
      <w:pPr>
        <w:pStyle w:val="FirstParagraph"/>
      </w:pPr>
      <w:r>
        <w:t xml:space="preserve">A defining characteristic of modern chemistry in</w:t>
      </w:r>
      <w:r>
        <w:t xml:space="preserve"> </w:t>
      </w:r>
      <w:r>
        <w:rPr>
          <w:bCs/>
          <w:b/>
        </w:rPr>
        <w:t xml:space="preserve">China Beijing</w:t>
      </w:r>
      <w:r>
        <w:t xml:space="preserve"> </w:t>
      </w:r>
      <w:r>
        <w:t xml:space="preserve">is the stringent emphasis on sustainability. The Chinese government’s dual-carbon goals—peaking carbon emissions by 2030 and achieving carbon neutrality by 2060—have radically altered research priorities. For the</w:t>
      </w:r>
      <w:r>
        <w:t xml:space="preserve"> </w:t>
      </w:r>
      <w:r>
        <w:rPr>
          <w:bCs/>
          <w:b/>
        </w:rPr>
        <w:t xml:space="preserve">chemist</w:t>
      </w:r>
      <w:r>
        <w:t xml:space="preserve">, this means that efficiency and waste reduction are no longer optional considerations but central pillars of experimental design.</w:t>
      </w:r>
    </w:p>
    <w:p>
      <w:pPr>
        <w:pStyle w:val="BodyText"/>
      </w:pPr>
      <w:r>
        <w:t xml:space="preserve">Laboratories in Beijing are pioneering new catalytic processes that minimize solvent use and energy consumption. For instance, recent advancements in electrocatalysis for water splitting have been heavily funded by local government grants aimed at developing clean hydrogen fuel technologies. The chemist is thus acting as an agent of environmental stewardship, designing processes that align with ecological conservation efforts.</w:t>
      </w:r>
    </w:p>
    <w:bookmarkEnd w:id="22"/>
    <w:bookmarkEnd w:id="23"/>
    <w:bookmarkStart w:id="26" w:name="Xe4588c3a33e26a672807aa7d820475f27eab9c9"/>
    <w:p>
      <w:pPr>
        <w:pStyle w:val="Heading2"/>
      </w:pPr>
      <w:r>
        <w:t xml:space="preserve">Industrial Applications and Economic Impact</w:t>
      </w:r>
    </w:p>
    <w:p>
      <w:pPr>
        <w:pStyle w:val="FirstParagraph"/>
      </w:pPr>
      <w:r>
        <w:t xml:space="preserve">Beyond academia, the industrial sector in Beijing provides a robust platform for applied chemistry. The city has become a hub for high-end manufacturing, particularly in semiconductors and advanced materials. Here, the role of the</w:t>
      </w:r>
      <w:r>
        <w:t xml:space="preserve"> </w:t>
      </w:r>
      <w:r>
        <w:rPr>
          <w:bCs/>
          <w:b/>
        </w:rPr>
        <w:t xml:space="preserve">chemist</w:t>
      </w:r>
      <w:r>
        <w:t xml:space="preserve"> </w:t>
      </w:r>
      <w:r>
        <w:t xml:space="preserve">extends from bench research to pilot-scale production.</w:t>
      </w:r>
    </w:p>
    <w:bookmarkStart w:id="24" w:name="semiconductor-material-development"/>
    <w:p>
      <w:pPr>
        <w:pStyle w:val="Heading3"/>
      </w:pPr>
      <w:r>
        <w:t xml:space="preserve">Semiconductor Material Development</w:t>
      </w:r>
    </w:p>
    <w:p>
      <w:pPr>
        <w:pStyle w:val="FirstParagraph"/>
      </w:pPr>
      <w:r>
        <w:t xml:space="preserve">In the semiconductor industry, purity is paramount. Chemists working in Beijing’s tech corridors are developing ultra-high-purity reagents essential for chip fabrication. As China seeks to reduce its reliance on foreign technology imports, domestic chemists are leading efforts to synthesize critical materials such as photoresists and high-k dielectrics locally. This self-sufficiency drive has created a high demand for specialists in analytical chemistry and process engineering.</w:t>
      </w:r>
    </w:p>
    <w:bookmarkEnd w:id="24"/>
    <w:bookmarkStart w:id="25" w:name="pharmaceutical-innovation"/>
    <w:p>
      <w:pPr>
        <w:pStyle w:val="Heading3"/>
      </w:pPr>
      <w:r>
        <w:t xml:space="preserve">Pharmaceutical Innovation</w:t>
      </w:r>
    </w:p>
    <w:p>
      <w:pPr>
        <w:pStyle w:val="FirstParagraph"/>
      </w:pPr>
      <w:r>
        <w:t xml:space="preserve">The pharmaceutical sector in Beijing is also witnessing a renaissance. The city is home to numerous biotech startups that leverage chemical biology to target previously undruggable proteins. The modern</w:t>
      </w:r>
      <w:r>
        <w:t xml:space="preserve"> </w:t>
      </w:r>
      <w:r>
        <w:rPr>
          <w:bCs/>
          <w:b/>
        </w:rPr>
        <w:t xml:space="preserve">chemist</w:t>
      </w:r>
      <w:r>
        <w:t xml:space="preserve"> </w:t>
      </w:r>
      <w:r>
        <w:t xml:space="preserve">here collaborates closely with biologists and data scientists to develop small molecule inhibitors and antibody-drug conjugates. This interdisciplinary approach has accelerated the pipeline for new cancer therapies and antiviral drugs, positioning Beijing as a competitive player in the global pharmaceutical market.</w:t>
      </w:r>
    </w:p>
    <w:bookmarkEnd w:id="25"/>
    <w:bookmarkEnd w:id="26"/>
    <w:bookmarkStart w:id="27" w:name="challenges-regulation-safety-and-ethics"/>
    <w:p>
      <w:pPr>
        <w:pStyle w:val="Heading2"/>
      </w:pPr>
      <w:r>
        <w:t xml:space="preserve">Challenges: Regulation, Safety, and Ethics</w:t>
      </w:r>
    </w:p>
    <w:p>
      <w:pPr>
        <w:pStyle w:val="FirstParagraph"/>
      </w:pPr>
      <w:r>
        <w:t xml:space="preserve">Despite the progress, chemists in</w:t>
      </w:r>
      <w:r>
        <w:t xml:space="preserve"> </w:t>
      </w:r>
      <w:r>
        <w:rPr>
          <w:bCs/>
          <w:b/>
        </w:rPr>
        <w:t xml:space="preserve">China Beijing</w:t>
      </w:r>
    </w:p>
    <w:p>
      <w:pPr>
        <w:pStyle w:val="BodyText"/>
      </w:pPr>
      <w:r>
        <w:t xml:space="preserve">Safety culture has improved significantly in recent years, but the density of laboratories in an urban center like Beijing poses unique risks. Effective waste management systems are crucial, as improper disposal of chemical byproducts can have severe environmental consequences. Therefore, chemists must be well-versed in hazardous material handling and emergency response procedures.</w:t>
      </w:r>
    </w:p>
    <w:p>
      <w:pPr>
        <w:pStyle w:val="BodyText"/>
      </w:pPr>
      <w:r>
        <w:t xml:space="preserve">Additionally, ethical considerations regarding data integrity and intellectual property protection remain prominent. As China strengthens its IP laws to encourage innovation, chemists must navigate a landscape where protecting proprietary research methods is as important as the scientific discovery itself.</w:t>
      </w:r>
    </w:p>
    <w:bookmarkEnd w:id="27"/>
    <w:bookmarkStart w:id="28" w:name="X7d2ae6910cb3a578a2e317a14f2cb02ae64c60d"/>
    <w:p>
      <w:pPr>
        <w:pStyle w:val="Heading2"/>
      </w:pPr>
      <w:r>
        <w:t xml:space="preserve">The Future Outlook: Collaboration and Global Integration</w:t>
      </w:r>
    </w:p>
    <w:p>
      <w:pPr>
        <w:pStyle w:val="FirstParagraph"/>
      </w:pPr>
      <w:r>
        <w:t xml:space="preserve">The future of chemistry in</w:t>
      </w:r>
      <w:r>
        <w:t xml:space="preserve"> </w:t>
      </w:r>
      <w:r>
        <w:rPr>
          <w:bCs/>
          <w:b/>
        </w:rPr>
        <w:t xml:space="preserve">China Beijing</w:t>
      </w:r>
      <w:r>
        <w:t xml:space="preserve"> </w:t>
      </w:r>
      <w:r>
        <w:t xml:space="preserve">lies in global collaboration. While there is a strong emphasis on domestic self-reliance, international partnerships remain vital for accessing diverse perspectives and resources. Beijing’s chemists are increasingly participating in multinational consortia focused on climate change, renewable energy, and public health.</w:t>
      </w:r>
    </w:p>
    <w:p>
      <w:pPr>
        <w:pStyle w:val="BodyText"/>
      </w:pPr>
      <w:r>
        <w:t xml:space="preserve">We anticipate a continued rise in cross-disciplinary roles for the</w:t>
      </w:r>
      <w:r>
        <w:t xml:space="preserve"> </w:t>
      </w:r>
      <w:r>
        <w:rPr>
          <w:bCs/>
          <w:b/>
        </w:rPr>
        <w:t xml:space="preserve">chemist</w:t>
      </w:r>
      <w:r>
        <w:t xml:space="preserve">. The boundaries between chemistry, biology, physics, and computer science will continue to blur. Professionals who can bridge these gaps will be most valuable in the Beijing market. Furthermore, as urbanization continues to expand in China’s capital cities, chemists will play a key role in developing smart materials for building construction and pollution monitoring.</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China Beijing</w:t>
      </w:r>
      <w:r>
        <w:t xml:space="preserve">s is multifaceted and dynamic. It encompasses academic inquiry, industrial application, environmental stewardship, and regulatory compliance. Beijing’s unique combination of historical significance as a cultural capital and its modern status as a tech hub creates an unparalleled environment for chemical innovation.</w:t>
      </w:r>
    </w:p>
    <w:p>
      <w:pPr>
        <w:pStyle w:val="BodyText"/>
      </w:pPr>
      <w:r>
        <w:t xml:space="preserve">The transition toward green chemistry and the integration of AI into research methodologies represent two major trends shaping the field. As China continues to prioritize high-quality development, chemists will remain at the forefront of scientific advancement. Their ability to adapt to changing regulatory landscapes and collaborate across disciplines will determine not only their individual success but also the broader impact of chemical sciences on society.</w:t>
      </w:r>
    </w:p>
    <w:p>
      <w:pPr>
        <w:pStyle w:val="BodyText"/>
      </w:pPr>
      <w:r>
        <w:t xml:space="preserve">For policymakers and academic leaders, supporting this transition requires sustained investment in infrastructure, rigorous training programs that emphasize safety and ethics, and policies that foster both competition and collaboration. By doing so,</w:t>
      </w:r>
      <w:r>
        <w:t xml:space="preserve"> </w:t>
      </w:r>
      <w:r>
        <w:rPr>
          <w:bCs/>
          <w:b/>
        </w:rPr>
        <w:t xml:space="preserve">China Beijing</w:t>
      </w:r>
      <w:r>
        <w:t xml:space="preserve">s can maintain its trajectory as a global beacon of chemical science and innovation.</w:t>
      </w:r>
    </w:p>
    <w:p>
      <w:r>
        <w:pict>
          <v:rect style="width:0;height:1.5pt" o:hralign="center" o:hrstd="t" o:hr="t"/>
        </w:pict>
      </w:r>
    </w:p>
    <w:p>
      <w:pPr>
        <w:pStyle w:val="FirstParagraph"/>
      </w:pPr>
      <w:r>
        <w:rPr>
          <w:iCs/>
          <w:i/>
        </w:rPr>
        <w:t xml:space="preserve">Note: This document is intended for academic review and policy discussion regarding the status of chemical sciences in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China: Beijing as a Global Hub for Chemical Innovation and Sustainable Development</dc:title>
  <dc:creator/>
  <dc:language>en</dc:language>
  <cp:keywords/>
  <dcterms:created xsi:type="dcterms:W3CDTF">2026-07-29T10:27:09Z</dcterms:created>
  <dcterms:modified xsi:type="dcterms:W3CDTF">2026-07-29T10:27:09Z</dcterms:modified>
</cp:coreProperties>
</file>

<file path=docProps/custom.xml><?xml version="1.0" encoding="utf-8"?>
<Properties xmlns="http://schemas.openxmlformats.org/officeDocument/2006/custom-properties" xmlns:vt="http://schemas.openxmlformats.org/officeDocument/2006/docPropsVTypes"/>
</file>