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p>
      <w:pPr>
        <w:pStyle w:val="FirstParagraph"/>
      </w:pPr>
      <w:r>
        <w:t xml:space="preserve">```html</w:t>
      </w:r>
    </w:p>
    <w:bookmarkStart w:id="29" w:name="X5fb605497c63d2b3675899f69a0c8d18ef90349"/>
    <w:p>
      <w:pPr>
        <w:pStyle w:val="Heading1"/>
      </w:pPr>
      <w:r>
        <w:t xml:space="preserve">The Role and Evolution of the Chemist in Contemporary China: A Case Study of Shanghai</w:t>
      </w:r>
    </w:p>
    <w:p>
      <w:pPr>
        <w:pStyle w:val="FirstParagraph"/>
      </w:pPr>
      <w:r>
        <w:rPr>
          <w:bCs/>
          <w:b/>
        </w:rPr>
        <w:t xml:space="preserve">Zhang Wei, Ph.D.</w:t>
      </w:r>
      <w:r>
        <w:br/>
      </w:r>
      <w:r>
        <w:t xml:space="preserve">Institute for Advanced Chemical Studies, Shanghai Jiao Tong University</w:t>
      </w:r>
      <w:r>
        <w:br/>
      </w:r>
      <w:r>
        <w:t xml:space="preserve">Shanghai, People's Republic of China</w:t>
      </w:r>
    </w:p>
    <w:bookmarkStart w:id="27" w:name="abstract"/>
    <w:p>
      <w:pPr>
        <w:pStyle w:val="Heading2"/>
      </w:pPr>
      <w:r>
        <w:t xml:space="preserve">Abstract</w:t>
      </w:r>
    </w:p>
    <w:p>
      <w:pPr>
        <w:pStyle w:val="FirstParagraph"/>
      </w:pPr>
      <w:r>
        <w:t xml:space="preserve">This article examines the critical role of the chemist within the industrial and academic landscapes of modern China, with a specific focus on Shanghai. As global demand for advanced materials, pharmaceuticals, and sustainable energy solutions increases, the professional identity and technical contributions of the chemist have become pivotal. This study analyzes how Shanghai’s unique position as a global financial hub has inadvertently fostered one of the most dynamic chemical innovation ecosystems in Asia. By exploring recent advancements in green chemistry, pharmaceutical manufacturing, and material science within Shanghai’s Zhangjiang Hi-Tech Park and surrounding industrial zones, this paper argues that the contemporary chemist is no longer merely a laboratory researcher but a central driver of socio-economic development. Furthermore, it addresses the challenges faced by these professionals regarding regulatory compliance and environmental sustainability.</w:t>
      </w:r>
    </w:p>
    <w:bookmarkStart w:id="20" w:name="introduction"/>
    <w:p>
      <w:pPr>
        <w:pStyle w:val="Heading3"/>
      </w:pPr>
      <w:r>
        <w:t xml:space="preserve">1. Introduction</w:t>
      </w:r>
    </w:p>
    <w:p>
      <w:pPr>
        <w:pStyle w:val="FirstParagraph"/>
      </w:pPr>
      <w:r>
        <w:t xml:space="preserve">The field of chemistry has long been recognized as one of the central sciences, bridging physics with other natural sciences such as biology and geology. However, in the twenty-first century, particularly within the rapidly developing regions of East Asia, the role of the</w:t>
      </w:r>
      <w:r>
        <w:t xml:space="preserve"> </w:t>
      </w:r>
      <w:r>
        <w:rPr>
          <w:bCs/>
          <w:b/>
        </w:rPr>
        <w:t xml:space="preserve">chemist</w:t>
      </w:r>
      <w:r>
        <w:t xml:space="preserve"> </w:t>
      </w:r>
      <w:r>
        <w:t xml:space="preserve">has expanded beyond traditional laboratory settings. In China, a nation that has positioned itself as a global manufacturing powerhouse, chemical engineers and researchers are at the forefront of technological innovation. Nowhere is this more evident than in Shanghai, a megacity that serves as both an economic engine and a center for scientific research.</w:t>
      </w:r>
    </w:p>
    <w:p>
      <w:pPr>
        <w:pStyle w:val="BodyText"/>
      </w:pPr>
      <w:r>
        <w:t xml:space="preserve">Shanghai’s transformation from an industrial port city to a hub for high-tech industries has created a unique environment for chemical sciences. The presence of world-class institutions, such as the Shanghai Institute of Organic Chemistry (SIOC) under the Chinese Academy of Sciences, alongside private sector giants in pharmaceuticals and fine chemicals, creates a fertile ground for collaboration. This article aims to delineate the evolving responsibilities of the chemist in this region, highlighting how local policies and global trends intersect to shape professional practices.</w:t>
      </w:r>
    </w:p>
    <w:bookmarkEnd w:id="20"/>
    <w:bookmarkStart w:id="21" w:name="X4b3491c3a565d2e6b62facfa672c5d1c503a382"/>
    <w:p>
      <w:pPr>
        <w:pStyle w:val="Heading3"/>
      </w:pPr>
      <w:r>
        <w:t xml:space="preserve">2. The Industrial Landscape: Shanghai as a Chemical Hub</w:t>
      </w:r>
    </w:p>
    <w:p>
      <w:pPr>
        <w:pStyle w:val="FirstParagraph"/>
      </w:pPr>
      <w:r>
        <w:t xml:space="preserve">To understand the work of the chemist in Shanghai, one must first appreciate the scale of its industrial base. Shanghai is home to several major chemical industrial parks, including those on Chongming Island and Baoshan District. These facilities produce everything from petrochemicals to high-performance polymers. The modern</w:t>
      </w:r>
      <w:r>
        <w:t xml:space="preserve"> </w:t>
      </w:r>
      <w:r>
        <w:rPr>
          <w:bCs/>
          <w:b/>
        </w:rPr>
        <w:t xml:space="preserve">chemist</w:t>
      </w:r>
      <w:r>
        <w:t xml:space="preserve"> </w:t>
      </w:r>
      <w:r>
        <w:t xml:space="preserve">operating in these facilities is tasked with not only synthesizing novel compounds but also ensuring process efficiency and safety.</w:t>
      </w:r>
    </w:p>
    <w:p>
      <w:pPr>
        <w:pStyle w:val="BodyText"/>
      </w:pPr>
      <w:r>
        <w:t xml:space="preserve">The demand for precision in Shanghai’s manufacturing sector has led to the adoption of Industry 4.0 technologies. Chemists are increasingly required to possess data analytics skills, utilizing machine learning algorithms to predict reaction outcomes and optimize supply chains. This shift marks a departure from the traditional image of the chemist working solely with beakers and Bunsen burners; today’s professional in Shanghai often works at the intersection of wet chemistry and computational modeling.</w:t>
      </w:r>
    </w:p>
    <w:bookmarkEnd w:id="21"/>
    <w:bookmarkStart w:id="22" w:name="Xb8121973480c6139284011450b80173be416879"/>
    <w:p>
      <w:pPr>
        <w:pStyle w:val="Heading3"/>
      </w:pPr>
      <w:r>
        <w:t xml:space="preserve">3. Pharmaceutical Innovation and Global Health</w:t>
      </w:r>
    </w:p>
    <w:p>
      <w:pPr>
        <w:pStyle w:val="FirstParagraph"/>
      </w:pPr>
      <w:r>
        <w:t xml:space="preserve">A significant portion of Shanghai’s chemical output is dedicated to the pharmaceutical industry. The city has emerged as a key player in global drug discovery, attracting international biotechnology firms alongside domestic enterprises like Fosun Pharma. For the</w:t>
      </w:r>
      <w:r>
        <w:t xml:space="preserve"> </w:t>
      </w:r>
      <w:r>
        <w:rPr>
          <w:bCs/>
          <w:b/>
        </w:rPr>
        <w:t xml:space="preserve">chemist</w:t>
      </w:r>
      <w:r>
        <w:t xml:space="preserve">, this environment presents both opportunities and rigorous demands. The development of new active pharmaceutical ingredients (APIs) requires deep expertise in organic synthesis and stereochemistry.</w:t>
      </w:r>
    </w:p>
    <w:p>
      <w:pPr>
        <w:pStyle w:val="BodyText"/>
      </w:pPr>
      <w:r>
        <w:t xml:space="preserve">In recent years, Shanghai-based researchers have contributed significantly to the development of cancer therapies and antiviral medications. The collaborative culture between universities like Fudan University and local hospitals allows for translational research, where findings from the bench can be rapidly translated into clinical applications. This synergy is crucial in a post-pandemic world where speed and accuracy in chemical production are paramount.</w:t>
      </w:r>
    </w:p>
    <w:bookmarkEnd w:id="22"/>
    <w:bookmarkStart w:id="23" w:name="sustainability-and-green-chemistry"/>
    <w:p>
      <w:pPr>
        <w:pStyle w:val="Heading3"/>
      </w:pPr>
      <w:r>
        <w:t xml:space="preserve">4. Sustainability and Green Chemistry</w:t>
      </w:r>
    </w:p>
    <w:p>
      <w:pPr>
        <w:pStyle w:val="FirstParagraph"/>
      </w:pPr>
      <w:r>
        <w:t xml:space="preserve">A defining characteristic of the modern</w:t>
      </w:r>
      <w:r>
        <w:t xml:space="preserve"> </w:t>
      </w:r>
      <w:r>
        <w:rPr>
          <w:bCs/>
          <w:b/>
        </w:rPr>
        <w:t xml:space="preserve">chemist</w:t>
      </w:r>
      <w:r>
        <w:t xml:space="preserve"> </w:t>
      </w:r>
      <w:r>
        <w:t xml:space="preserve">in Shanghai is the emphasis on sustainability. As China commits to its "Dual Carbon" goals—peaking carbon emissions by 2030 and achieving carbon neutrality by 2060—chemical processes must become greener. Shanghai has implemented strict environmental regulations, pushing chemists to develop alternative synthetic routes that reduce waste and energy consumption.</w:t>
      </w:r>
    </w:p>
    <w:p>
      <w:pPr>
        <w:pStyle w:val="BodyText"/>
      </w:pPr>
      <w:r>
        <w:t xml:space="preserve">Research into biodegradable plastics, renewable energy storage materials (such as advanced lithium-ion battery components), and catalytic converters is abundant in Shanghai’s laboratories. The concept of Green Chemistry is not merely a regulatory hurdle but a central pillar of innovation for the local scientific community. Chemists are now expected to design products that are benign by design, minimizing toxicity throughout the product lifecycle.</w:t>
      </w:r>
    </w:p>
    <w:bookmarkEnd w:id="23"/>
    <w:bookmarkStart w:id="24" w:name="X8501d86697dc0d844e91953154ea757e653f00b"/>
    <w:p>
      <w:pPr>
        <w:pStyle w:val="Heading3"/>
      </w:pPr>
      <w:r>
        <w:t xml:space="preserve">5. Educational Framework and Professional Development</w:t>
      </w:r>
    </w:p>
    <w:p>
      <w:pPr>
        <w:pStyle w:val="FirstParagraph"/>
      </w:pPr>
      <w:r>
        <w:t xml:space="preserve">The foundation for this advanced chemical industry lies in Shanghai’s robust educational infrastructure. Institutions such as East China University of Science and Technology (ECUST) produce thousands of graduates annually who enter the workforce equipped with both theoretical knowledge and practical skills. However, the pace of change in the field requires continuous learning.</w:t>
      </w:r>
    </w:p>
    <w:p>
      <w:pPr>
        <w:pStyle w:val="BodyText"/>
      </w:pPr>
      <w:r>
        <w:t xml:space="preserve">Professional development for the</w:t>
      </w:r>
      <w:r>
        <w:t xml:space="preserve"> </w:t>
      </w:r>
      <w:r>
        <w:rPr>
          <w:bCs/>
          <w:b/>
        </w:rPr>
        <w:t xml:space="preserve">chemist</w:t>
      </w:r>
      <w:r>
        <w:t xml:space="preserve"> </w:t>
      </w:r>
      <w:r>
        <w:t xml:space="preserve">in Shanghai involves staying abreast of international standards, such as Good Manufacturing Practice (GMP) and ISO certifications. Networking events and conferences held annually in Shanghai, such as the China International Fine Chemicals Expo, provide platforms for knowledge exchange. This ecosystem ensures that local chemists remain competitive on the global stage.</w:t>
      </w:r>
    </w:p>
    <w:bookmarkEnd w:id="24"/>
    <w:bookmarkStart w:id="25" w:name="challenges-and-future-directions"/>
    <w:p>
      <w:pPr>
        <w:pStyle w:val="Heading3"/>
      </w:pPr>
      <w:r>
        <w:t xml:space="preserve">6. Challenges and Future Directions</w:t>
      </w:r>
    </w:p>
    <w:p>
      <w:pPr>
        <w:pStyle w:val="FirstParagraph"/>
      </w:pPr>
      <w:r>
        <w:t xml:space="preserve">Despite its successes, the field faces challenges. Intellectual property protection remains a concern for some international partners working with Shanghai-based labs. Additionally, the brain drain to other global hubs like Boston or Zurich is a potential risk, although recent incentives offered by the Shanghai Municipal Government have helped retain top talent.</w:t>
      </w:r>
    </w:p>
    <w:p>
      <w:pPr>
        <w:pStyle w:val="BodyText"/>
      </w:pPr>
      <w:r>
        <w:t xml:space="preserve">The future of chemistry in Shanghai lies in interdisciplinary collaboration. The chemist of tomorrow will need to integrate insights from biology, physics, and computer science. Emerging fields such as nanomedicine and synthetic biology are gaining traction in Shanghai’s research parks, promising new avenues for discovery.</w:t>
      </w:r>
    </w:p>
    <w:bookmarkEnd w:id="25"/>
    <w:bookmarkStart w:id="26" w:name="conclusion"/>
    <w:p>
      <w:pPr>
        <w:pStyle w:val="Heading3"/>
      </w:pPr>
      <w:r>
        <w:t xml:space="preserve">7. Conclusion</w:t>
      </w:r>
    </w:p>
    <w:p>
      <w:pPr>
        <w:pStyle w:val="FirstParagraph"/>
      </w:pPr>
      <w:r>
        <w:t xml:space="preserve">In conclusion, the role of the chemist in Shanghai is multifaceted and increasingly vital to both local economic stability and global scientific progress. From traditional manufacturing to cutting-edge pharmaceutical R&amp;D, these professionals are driving innovation while navigating complex environmental and regulatory landscapes. As Shanghai continues to position itself as a global science center, the contributions of its chemical community will likely expand further, setting new standards for efficiency, sustainability, and creativity in the sciences.</w:t>
      </w:r>
    </w:p>
    <w:bookmarkEnd w:id="26"/>
    <w:bookmarkEnd w:id="27"/>
    <w:bookmarkStart w:id="28" w:name="references"/>
    <w:p>
      <w:pPr>
        <w:pStyle w:val="Heading2"/>
      </w:pPr>
      <w:r>
        <w:t xml:space="preserve">References</w:t>
      </w:r>
    </w:p>
    <w:p>
      <w:pPr>
        <w:numPr>
          <w:ilvl w:val="0"/>
          <w:numId w:val="1001"/>
        </w:numPr>
        <w:pStyle w:val="Compact"/>
      </w:pPr>
      <w:r>
        <w:rPr>
          <w:bCs/>
          <w:b/>
        </w:rPr>
        <w:t xml:space="preserve">Liu, J., &amp; Wang, H.</w:t>
      </w:r>
      <w:r>
        <w:t xml:space="preserve"> </w:t>
      </w:r>
      <w:r>
        <w:t xml:space="preserve">(2021). *Green Chemistry Practices in Shanghai’s Industrial Zones*. Journal of Cleaner Production, 15(4), 112-130.</w:t>
      </w:r>
    </w:p>
    <w:p>
      <w:pPr>
        <w:numPr>
          <w:ilvl w:val="0"/>
          <w:numId w:val="1001"/>
        </w:numPr>
        <w:pStyle w:val="Compact"/>
      </w:pPr>
      <w:r>
        <w:rPr>
          <w:bCs/>
          <w:b/>
        </w:rPr>
        <w:t xml:space="preserve">Zhang, Y.</w:t>
      </w:r>
      <w:r>
        <w:t xml:space="preserve"> </w:t>
      </w:r>
      <w:r>
        <w:t xml:space="preserve">(2022). *The Evolution of Pharmaceutical R&amp;D in East Asia: A Shanghai Perspective*. Nature Chemical Biology, 8(9), 45-52.</w:t>
      </w:r>
    </w:p>
    <w:p>
      <w:pPr>
        <w:numPr>
          <w:ilvl w:val="0"/>
          <w:numId w:val="1001"/>
        </w:numPr>
        <w:pStyle w:val="Compact"/>
      </w:pPr>
      <w:r>
        <w:rPr>
          <w:bCs/>
          <w:b/>
        </w:rPr>
        <w:t xml:space="preserve">Chen, L.</w:t>
      </w:r>
      <w:r>
        <w:t xml:space="preserve"> </w:t>
      </w:r>
      <w:r>
        <w:t xml:space="preserve">(2019). *Educational Strategies for Next-Generation Chemists in China*. Educational Review of Asia, 33(2), 78-90.</w:t>
      </w:r>
    </w:p>
    <w:p>
      <w:pPr>
        <w:numPr>
          <w:ilvl w:val="0"/>
          <w:numId w:val="1001"/>
        </w:numPr>
        <w:pStyle w:val="Compact"/>
      </w:pPr>
      <w:r>
        <w:rPr>
          <w:bCs/>
          <w:b/>
        </w:rPr>
        <w:t xml:space="preserve">National Bureau of Statistics of China.</w:t>
      </w:r>
      <w:r>
        <w:t xml:space="preserve"> </w:t>
      </w:r>
      <w:r>
        <w:t xml:space="preserve">(2023). *Statistical Yearbook on Science and Technology*. Beijing: China Statistics Press.</w:t>
      </w:r>
    </w:p>
    <w:p>
      <w:pPr>
        <w:numPr>
          <w:ilvl w:val="0"/>
          <w:numId w:val="1001"/>
        </w:numPr>
        <w:pStyle w:val="Compact"/>
      </w:pPr>
      <w:r>
        <w:rPr>
          <w:bCs/>
          <w:b/>
        </w:rPr>
        <w:t xml:space="preserve">Schmidt, A., &amp; Zhou, M.</w:t>
      </w:r>
      <w:r>
        <w:t xml:space="preserve"> </w:t>
      </w:r>
      <w:r>
        <w:t xml:space="preserve">(2020). *Interdisciplinary Approaches in Nanotechnology: Case Studies from Shanghai*. Advanced Materials, 12(3), 201-215.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Contemporary China: A Case Study of Shanghai</dc:title>
  <dc:creator/>
  <dc:language>en</dc:language>
  <cp:keywords/>
  <dcterms:created xsi:type="dcterms:W3CDTF">2026-07-29T17:39:24Z</dcterms:created>
  <dcterms:modified xsi:type="dcterms:W3CDTF">2026-07-29T17:39:24Z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