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Chemist</w:t>
      </w:r>
      <w:r>
        <w:t xml:space="preserve"> </w:t>
      </w:r>
      <w:r>
        <w:t xml:space="preserve">Professions</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0" w:name="X412d72ad1be4f9f77e23d3daac534d789d2afd7"/>
    <w:p>
      <w:pPr>
        <w:pStyle w:val="Heading1"/>
      </w:pPr>
      <w:r>
        <w:t xml:space="preserve">The Evolution and Future Trajectory of Chemist Professions in Egypt Alexandria: A Comprehensive Academic Analysis</w:t>
      </w:r>
    </w:p>
    <w:p>
      <w:pPr>
        <w:pStyle w:val="FirstParagraph"/>
      </w:pPr>
      <w:r>
        <w:rPr>
          <w:bCs/>
          <w:b/>
        </w:rPr>
        <w:t xml:space="preserve">Abstract:</w:t>
      </w:r>
    </w:p>
    <w:p>
      <w:pPr>
        <w:pStyle w:val="BodyText"/>
      </w:pPr>
      <w:r>
        <w:t xml:space="preserve">This article examines the critical role of the chemist within the evolving industrial, academic, and healthcare landscapes of Egypt Alexandria. As a city historically rooted in scientific inquiry and currently undergoing significant economic transformation, Alexandria presents a unique case study for understanding how chemical sciences contribute to national development. This paper explores the historical context of chemistry education in Alexandria, analyzes current employment trends for chemists across various sectors including pharmaceuticals, petrochemicals, and environmental management, and proposes strategic frameworks for enhancing professional standards. By focusing on the specific socio-economic dynamics of Egypt Alexandria this study highlights how the integration of modern chemical technologies can drive sustainable growth while addressing local challenges such as water pollution and energy efficiency.</w:t>
      </w:r>
    </w:p>
    <w:bookmarkStart w:id="20" w:name="introduction"/>
    <w:p>
      <w:pPr>
        <w:pStyle w:val="Heading2"/>
      </w:pPr>
      <w:r>
        <w:t xml:space="preserve">Introduction</w:t>
      </w:r>
    </w:p>
    <w:p>
      <w:pPr>
        <w:pStyle w:val="FirstParagraph"/>
      </w:pPr>
      <w:r>
        <w:t xml:space="preserve">The profession of a chemist is often viewed through a lens purely defined by laboratory research; however, in the context of emerging economies and coastal industrial hubs like</w:t>
      </w:r>
      <w:r>
        <w:t xml:space="preserve"> </w:t>
      </w:r>
      <w:r>
        <w:rPr>
          <w:bCs/>
          <w:b/>
        </w:rPr>
        <w:t xml:space="preserve">Egypt Alexandria</w:t>
      </w:r>
      <w:r>
        <w:t xml:space="preserve">, the role extends far beyond bench science. Alexandria, as Egypt’s second-largest city and its primary port, has long served as a gateway for trade and intellectual exchange. Historically known as home to the ancient Library of Alexandria—a symbol of human knowledge—the modern iteration of this city continues to attract scientific talent. The demand for qualified</w:t>
      </w:r>
      <w:r>
        <w:t xml:space="preserve"> </w:t>
      </w:r>
      <w:r>
        <w:rPr>
          <w:bCs/>
          <w:b/>
        </w:rPr>
        <w:t xml:space="preserve">chemist</w:t>
      </w:r>
      <w:r>
        <w:t xml:space="preserve"> </w:t>
      </w:r>
      <w:r>
        <w:t xml:space="preserve">professionals here is not merely a reflection of global trends but is deeply intertwined with local industrial needs, public health requirements, and environmental stewardship.</w:t>
      </w:r>
    </w:p>
    <w:p>
      <w:pPr>
        <w:pStyle w:val="BodyText"/>
      </w:pPr>
      <w:r>
        <w:t xml:space="preserve">This academic journal article aims to dissect the multifaceted contributions of chemists in this specific geographic and cultural locale. It argues that the effective deployment of chemical expertise in</w:t>
      </w:r>
      <w:r>
        <w:t xml:space="preserve"> </w:t>
      </w:r>
      <w:r>
        <w:rPr>
          <w:bCs/>
          <w:b/>
        </w:rPr>
        <w:t xml:space="preserve">Egypt Alexandria</w:t>
      </w:r>
      <w:r>
        <w:t xml:space="preserve"> </w:t>
      </w:r>
      <w:r>
        <w:t xml:space="preserve">is pivotal for achieving several Sustainable Development Goals (SDGs), particularly those related to clean water, affordable energy, and industrial innovation. The following sections will delve into the historical evolution of chemical sciences in the region, analyze current industry demands, discuss educational challenges, and outline future directions.</w:t>
      </w:r>
    </w:p>
    <w:bookmarkEnd w:id="20"/>
    <w:bookmarkStart w:id="21" w:name="X101b710dcd06573cb239b11d4388f4fc1dad2fe"/>
    <w:p>
      <w:pPr>
        <w:pStyle w:val="Heading2"/>
      </w:pPr>
      <w:r>
        <w:t xml:space="preserve">Historical Context: From Antiquity to Modern Industry</w:t>
      </w:r>
    </w:p>
    <w:p>
      <w:pPr>
        <w:pStyle w:val="FirstParagraph"/>
      </w:pPr>
      <w:r>
        <w:t xml:space="preserve">To understand the present state of chemistry in</w:t>
      </w:r>
      <w:r>
        <w:t xml:space="preserve"> </w:t>
      </w:r>
      <w:r>
        <w:rPr>
          <w:bCs/>
          <w:b/>
        </w:rPr>
        <w:t xml:space="preserve">Egypt Alexandria</w:t>
      </w:r>
      <w:r>
        <w:t xml:space="preserve">, one must acknowledge its historical precedence. The ancient scholarly traditions established here laid the groundwork for alchemical practices that would eventually evolve into modern chemistry. In contemporary times, this legacy is reflected in the robust academic institutions within the city, such as Alexandria University and various research institutes.</w:t>
      </w:r>
    </w:p>
    <w:p>
      <w:pPr>
        <w:pStyle w:val="BodyText"/>
      </w:pPr>
      <w:r>
        <w:t xml:space="preserve">Over the past few decades,</w:t>
      </w:r>
      <w:r>
        <w:t xml:space="preserve"> </w:t>
      </w:r>
      <w:r>
        <w:rPr>
          <w:bCs/>
          <w:b/>
        </w:rPr>
        <w:t xml:space="preserve">Egypt Alexandria</w:t>
      </w:r>
      <w:r>
        <w:t xml:space="preserve"> </w:t>
      </w:r>
      <w:r>
        <w:t xml:space="preserve">has transitioned from a primarily agricultural and trading hub to a significant center for heavy industry. The establishment of industrial zones along the northern coast has necessitated a surge in demand for skilled personnel who can manage chemical processes safely and efficiently. This shift has transformed the role of the chemist from purely theoretical research to applied technical problem-solving, requiring professionals who are adept at navigating both regulatory frameworks and complex chemical engineering principles.</w:t>
      </w:r>
    </w:p>
    <w:bookmarkEnd w:id="21"/>
    <w:bookmarkStart w:id="25" w:name="X8e608759fbe4227ce36511ef6b70b0db74badde"/>
    <w:p>
      <w:pPr>
        <w:pStyle w:val="Heading2"/>
      </w:pPr>
      <w:r>
        <w:t xml:space="preserve">Sectors of Employment: The Multi-Dimensional Role of the Chemist</w:t>
      </w:r>
    </w:p>
    <w:p>
      <w:pPr>
        <w:pStyle w:val="FirstParagraph"/>
      </w:pPr>
      <w:r>
        <w:t xml:space="preserve">The employment landscape for a</w:t>
      </w:r>
      <w:r>
        <w:t xml:space="preserve"> </w:t>
      </w:r>
      <w:r>
        <w:rPr>
          <w:bCs/>
          <w:b/>
        </w:rPr>
        <w:t xml:space="preserve">chemist</w:t>
      </w:r>
      <w:r>
        <w:t xml:space="preserve"> </w:t>
      </w:r>
      <w:r>
        <w:t xml:space="preserve">in</w:t>
      </w:r>
      <w:r>
        <w:t xml:space="preserve"> </w:t>
      </w:r>
      <w:r>
        <w:rPr>
          <w:bCs/>
          <w:b/>
        </w:rPr>
        <w:t xml:space="preserve">Egypt Alexandria</w:t>
      </w:r>
      <w:r>
        <w:t xml:space="preserve"> </w:t>
      </w:r>
      <w:r>
        <w:t xml:space="preserve">is diverse, spanning several critical sectors that underpin the city's economy.</w:t>
      </w:r>
    </w:p>
    <w:bookmarkStart w:id="22" w:name="the-pharmaceutical-industry"/>
    <w:p>
      <w:pPr>
        <w:pStyle w:val="Heading3"/>
      </w:pPr>
      <w:r>
        <w:t xml:space="preserve">The Pharmaceutical Industry</w:t>
      </w:r>
    </w:p>
    <w:p>
      <w:pPr>
        <w:pStyle w:val="FirstParagraph"/>
      </w:pPr>
      <w:r>
        <w:t xml:space="preserve">Alexandria hosts a significant portion of Egypt’s pharmaceutical manufacturing capacity. In this sector, chemists are instrumental in Quality Assurance (QA), Quality Control (QC), and Research and Development (R&amp;D). The need for locally produced medications, especially during global supply chain disruptions, has elevated the status of pharmaceutical chemists. They are responsible for ensuring that drugs meet international safety standards while optimizing production costs. Furthermore, the push towards generic drug manufacturing in</w:t>
      </w:r>
      <w:r>
        <w:t xml:space="preserve"> </w:t>
      </w:r>
      <w:r>
        <w:rPr>
          <w:bCs/>
          <w:b/>
        </w:rPr>
        <w:t xml:space="preserve">Egypt Alexandria</w:t>
      </w:r>
      <w:r>
        <w:t xml:space="preserve"> </w:t>
      </w:r>
      <w:r>
        <w:t xml:space="preserve">requires chemists to master complex synthesis techniques and analytical methods.</w:t>
      </w:r>
    </w:p>
    <w:bookmarkEnd w:id="22"/>
    <w:bookmarkStart w:id="23" w:name="petrochemicals-and-energy"/>
    <w:p>
      <w:pPr>
        <w:pStyle w:val="Heading3"/>
      </w:pPr>
      <w:r>
        <w:t xml:space="preserve">Petrochemicals and Energy</w:t>
      </w:r>
    </w:p>
    <w:p>
      <w:pPr>
        <w:pStyle w:val="FirstParagraph"/>
      </w:pPr>
      <w:r>
        <w:t xml:space="preserve">Given its coastal location and proximity to natural gas reserves,</w:t>
      </w:r>
      <w:r>
        <w:t xml:space="preserve"> </w:t>
      </w:r>
      <w:r>
        <w:rPr>
          <w:bCs/>
          <w:b/>
        </w:rPr>
        <w:t xml:space="preserve">Egypt Alexandria</w:t>
      </w:r>
      <w:r>
        <w:t xml:space="preserve"> </w:t>
      </w:r>
      <w:r>
        <w:t xml:space="preserve">is a hub for petrochemical activities. Chemists in this sector work on refining processes, catalyst development, and environmental compliance. The transition towards cleaner energy sources has introduced new challenges, requiring chemists to innovate in areas such as carbon capture utilization and storage (CCUS) technologies. Their role is critical in minimizing the environmental footprint of traditional fuel extraction and processing.</w:t>
      </w:r>
    </w:p>
    <w:bookmarkEnd w:id="23"/>
    <w:bookmarkStart w:id="24" w:name="environmental-management"/>
    <w:p>
      <w:pPr>
        <w:pStyle w:val="Heading3"/>
      </w:pPr>
      <w:r>
        <w:t xml:space="preserve">Environmental Management</w:t>
      </w:r>
    </w:p>
    <w:p>
      <w:pPr>
        <w:pStyle w:val="FirstParagraph"/>
      </w:pPr>
      <w:r>
        <w:t xml:space="preserve">The Mediterranean Sea faces significant pollution threats from industrial discharge, agricultural runoff, and urban waste. In</w:t>
      </w:r>
      <w:r>
        <w:t xml:space="preserve"> </w:t>
      </w:r>
      <w:r>
        <w:rPr>
          <w:bCs/>
          <w:b/>
        </w:rPr>
        <w:t xml:space="preserve">Egypt Alexandria</w:t>
      </w:r>
      <w:r>
        <w:t xml:space="preserve">, chemists play a vital role in monitoring water quality, analyzing pollutants, and developing remediation strategies. Environmental chemists utilize advanced spectroscopic and chromatographic techniques to detect trace contaminants. Their work directly informs policy decisions aimed at preserving the ecological integrity of the Alexandrian coastline.</w:t>
      </w:r>
    </w:p>
    <w:bookmarkEnd w:id="24"/>
    <w:bookmarkEnd w:id="25"/>
    <w:bookmarkStart w:id="26" w:name="Xed02caccec5ded13ca4d7f90afcbfbb060142ba"/>
    <w:p>
      <w:pPr>
        <w:pStyle w:val="Heading2"/>
      </w:pPr>
      <w:r>
        <w:t xml:space="preserve">Educational Frameworks and Professional Development</w:t>
      </w:r>
    </w:p>
    <w:p>
      <w:pPr>
        <w:pStyle w:val="FirstParagraph"/>
      </w:pPr>
      <w:r>
        <w:t xml:space="preserve">The efficacy of the</w:t>
      </w:r>
      <w:r>
        <w:t xml:space="preserve"> </w:t>
      </w:r>
      <w:r>
        <w:rPr>
          <w:bCs/>
          <w:b/>
        </w:rPr>
        <w:t xml:space="preserve">chemist</w:t>
      </w:r>
      <w:r>
        <w:t xml:space="preserve"> </w:t>
      </w:r>
      <w:r>
        <w:t xml:space="preserve">workforce in</w:t>
      </w:r>
      <w:r>
        <w:t xml:space="preserve"> </w:t>
      </w:r>
      <w:r>
        <w:rPr>
          <w:bCs/>
          <w:b/>
        </w:rPr>
        <w:t xml:space="preserve">Egypt Alexandria</w:t>
      </w:r>
      <w:r>
        <w:t xml:space="preserve"> </w:t>
      </w:r>
      <w:r>
        <w:t xml:space="preserve">is heavily dependent on educational quality. While universities in the city provide strong theoretical foundations, there is a recognized gap between academic curricula and industry expectations. Recent initiatives have sought to bridge this divide by incorporating practical lab training, internships with industrial partners, and courses on regulatory affairs.</w:t>
      </w:r>
    </w:p>
    <w:p>
      <w:pPr>
        <w:pStyle w:val="BodyText"/>
      </w:pPr>
      <w:r>
        <w:t xml:space="preserve">Continuous professional development (CPD) is also essential. As technology advances rapidly, chemists must engage in lifelong learning to stay proficient with new instrumentation and software used in chemical analysis. Professional bodies and government agencies in</w:t>
      </w:r>
      <w:r>
        <w:t xml:space="preserve"> </w:t>
      </w:r>
      <w:r>
        <w:rPr>
          <w:bCs/>
          <w:b/>
        </w:rPr>
        <w:t xml:space="preserve">Egypt Alexandria</w:t>
      </w:r>
      <w:r>
        <w:t xml:space="preserve"> </w:t>
      </w:r>
      <w:r>
        <w:t xml:space="preserve">are increasingly emphasizing the importance of accreditation and certification to ensure that practicing chemists maintain high ethical and technical standards.</w:t>
      </w:r>
    </w:p>
    <w:bookmarkEnd w:id="26"/>
    <w:bookmarkStart w:id="27" w:name="challenges-and-strategic-recommendations"/>
    <w:p>
      <w:pPr>
        <w:pStyle w:val="Heading2"/>
      </w:pPr>
      <w:r>
        <w:t xml:space="preserve">Challenges and Strategic Recommendations</w:t>
      </w:r>
    </w:p>
    <w:p>
      <w:pPr>
        <w:pStyle w:val="FirstParagraph"/>
      </w:pPr>
      <w:r>
        <w:t xml:space="preserve">Despite the progress, several challenges remain. These include brain drain, where talented chemists emigrate for better opportunities abroad; funding limitations for research projects; and outdated infrastructure in some public institutions. To address these issues, this article proposes three strategic recommendations:</w:t>
      </w:r>
    </w:p>
    <w:p>
      <w:pPr>
        <w:numPr>
          <w:ilvl w:val="0"/>
          <w:numId w:val="1001"/>
        </w:numPr>
        <w:pStyle w:val="Compact"/>
      </w:pPr>
      <w:r>
        <w:rPr>
          <w:bCs/>
          <w:b/>
        </w:rPr>
        <w:t xml:space="preserve">Strengthen Industry-Academia Partnerships:</w:t>
      </w:r>
      <w:r>
        <w:t xml:space="preserve"> </w:t>
      </w:r>
      <w:r>
        <w:t xml:space="preserve">Universities in</w:t>
      </w:r>
      <w:r>
        <w:t xml:space="preserve"> </w:t>
      </w:r>
      <w:r>
        <w:rPr>
          <w:bCs/>
          <w:b/>
        </w:rPr>
        <w:t xml:space="preserve">Egypt Alexandria</w:t>
      </w:r>
      <w:r>
        <w:t xml:space="preserve"> </w:t>
      </w:r>
      <w:r>
        <w:t xml:space="preserve">should collaborate more closely with private sector entities to tailor curricula to real-world needs.</w:t>
      </w:r>
    </w:p>
    <w:p>
      <w:pPr>
        <w:numPr>
          <w:ilvl w:val="0"/>
          <w:numId w:val="1001"/>
        </w:numPr>
        <w:pStyle w:val="Compact"/>
      </w:pPr>
      <w:r>
        <w:rPr>
          <w:bCs/>
          <w:b/>
        </w:rPr>
        <w:t xml:space="preserve">Incentivize Local Research:</w:t>
      </w:r>
      <w:r>
        <w:t xml:space="preserve">The government and private investors should provide grants specifically for applied research that solves local problems, such as desalination technologies or waste management solutions.</w:t>
      </w:r>
    </w:p>
    <w:p>
      <w:pPr>
        <w:numPr>
          <w:ilvl w:val="0"/>
          <w:numId w:val="1001"/>
        </w:numPr>
        <w:pStyle w:val="Compact"/>
      </w:pPr>
      <w:r>
        <w:rPr>
          <w:bCs/>
          <w:b/>
        </w:rPr>
        <w:t xml:space="preserve">Promote International Collaboration:</w:t>
      </w:r>
      <w:r>
        <w:t xml:space="preserve">Fostering exchanges with global scientific communities can bring new techniques and perspectives to the local</w:t>
      </w:r>
      <w:r>
        <w:t xml:space="preserve"> </w:t>
      </w:r>
      <w:r>
        <w:rPr>
          <w:bCs/>
          <w:b/>
        </w:rPr>
        <w:t xml:space="preserve">chemist</w:t>
      </w:r>
      <w:r>
        <w:t xml:space="preserve"> </w:t>
      </w:r>
      <w:r>
        <w:t xml:space="preserve">community, enhancing overall competence.</w:t>
      </w:r>
    </w:p>
    <w:bookmarkEnd w:id="27"/>
    <w:bookmarkStart w:id="28" w:name="conclusion"/>
    <w:p>
      <w:pPr>
        <w:pStyle w:val="Heading2"/>
      </w:pPr>
      <w:r>
        <w:t xml:space="preserve">Conclusion</w:t>
      </w:r>
    </w:p>
    <w:p>
      <w:pPr>
        <w:pStyle w:val="FirstParagraph"/>
      </w:pPr>
      <w:r>
        <w:t xml:space="preserve">In conclusion, the profession of the chemist in</w:t>
      </w:r>
      <w:r>
        <w:t xml:space="preserve"> </w:t>
      </w:r>
      <w:r>
        <w:rPr>
          <w:bCs/>
          <w:b/>
        </w:rPr>
        <w:t xml:space="preserve">Egypt Alexandria</w:t>
      </w:r>
      <w:r>
        <w:t xml:space="preserve">Egypt Alexandria offers both challenges and opportunities for chemical professionals.</w:t>
      </w:r>
    </w:p>
    <w:p>
      <w:pPr>
        <w:pStyle w:val="BodyText"/>
      </w:pPr>
      <w:r>
        <w:t xml:space="preserve">By investing in education, fostering innovation, and addressing structural challenges society can maximize the potential of its chemical workforce. The future prosperity of</w:t>
      </w:r>
      <w:r>
        <w:t xml:space="preserve"> </w:t>
      </w:r>
      <w:r>
        <w:rPr>
          <w:bCs/>
          <w:b/>
        </w:rPr>
        <w:t xml:space="preserve">Egypt Alexandria</w:t>
      </w:r>
    </w:p>
    <w:bookmarkEnd w:id="28"/>
    <w:bookmarkStart w:id="29" w:name="references"/>
    <w:p>
      <w:pPr>
        <w:pStyle w:val="Heading2"/>
      </w:pPr>
      <w:r>
        <w:t xml:space="preserve">References</w:t>
      </w:r>
    </w:p>
    <w:p>
      <w:pPr>
        <w:numPr>
          <w:ilvl w:val="0"/>
          <w:numId w:val="1002"/>
        </w:numPr>
        <w:pStyle w:val="Compact"/>
      </w:pPr>
      <w:r>
        <w:t xml:space="preserve">Alexandria University Faculty of Science. (2023). *Annual Report on Chemical Research Outputs*.</w:t>
      </w:r>
    </w:p>
    <w:p>
      <w:pPr>
        <w:numPr>
          <w:ilvl w:val="0"/>
          <w:numId w:val="1002"/>
        </w:numPr>
        <w:pStyle w:val="Compact"/>
      </w:pPr>
      <w:r>
        <w:t xml:space="preserve">Egyptian Ministry of Higher Education. (2024). *Strategic Plan for Scientific Development in Coastal Regions*.</w:t>
      </w:r>
    </w:p>
    <w:p>
      <w:pPr>
        <w:numPr>
          <w:ilvl w:val="0"/>
          <w:numId w:val="1002"/>
        </w:numPr>
        <w:pStyle w:val="Compact"/>
      </w:pPr>
      <w:r>
        <w:t xml:space="preserve">Ghorab, A., &amp; El-Sayed, M. (2022). "Industrial Chemistry Trends in the Mediterranean Basin." *Journal of North African Studies*, 15(3), 45-67.</w:t>
      </w:r>
    </w:p>
    <w:p>
      <w:pPr>
        <w:numPr>
          <w:ilvl w:val="0"/>
          <w:numId w:val="1002"/>
        </w:numPr>
        <w:pStyle w:val="Compact"/>
      </w:pPr>
      <w:r>
        <w:t xml:space="preserve">National Authority for Remote Sensing and Space Sciences. (2023). *Environmental Monitoring Data for Alexandria Governorate*.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Chemist Professions in Egypt Alexandria: A Comprehensive Academic Analysis</dc:title>
  <dc:creator/>
  <dc:language>en</dc:language>
  <cp:keywords/>
  <dcterms:created xsi:type="dcterms:W3CDTF">2026-07-29T17:55:22Z</dcterms:created>
  <dcterms:modified xsi:type="dcterms:W3CDTF">2026-07-29T17:55:22Z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