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Marseille,</w:t>
      </w:r>
      <w:r>
        <w:t xml:space="preserve"> </w:t>
      </w:r>
      <w:r>
        <w:t xml:space="preserve">France</w:t>
      </w:r>
    </w:p>
    <w:bookmarkStart w:id="27" w:name="X49151cf971f0fe5c5a522759dd06ef8de0d80f0"/>
    <w:p>
      <w:pPr>
        <w:pStyle w:val="Heading1"/>
      </w:pPr>
      <w:r>
        <w:t xml:space="preserve">The Evolution and Strategic Importance of Chemists in the Industrial Ecosystem of Marseille, France</w:t>
      </w:r>
    </w:p>
    <w:p>
      <w:pPr>
        <w:pStyle w:val="FirstParagraph"/>
      </w:pPr>
      <w:r>
        <w:rPr>
          <w:bCs/>
          <w:b/>
        </w:rPr>
        <w:t xml:space="preserve">A. Dupont &amp; B. Moreau</w:t>
      </w:r>
      <w:r>
        <w:br/>
      </w:r>
      <w:r>
        <w:t xml:space="preserve">Institute for Advanced Chemical Sciences, University of Aix-Marseille</w:t>
      </w:r>
      <w:r>
        <w:br/>
      </w:r>
      <w:r>
        <w:t xml:space="preserve">Email: contact@acs-univ.fr</w:t>
      </w:r>
    </w:p>
    <w:p>
      <w:pPr>
        <w:pStyle w:val="BodyText"/>
      </w:pPr>
      <w:r>
        <w:rPr>
          <w:bCs/>
          <w:b/>
        </w:rPr>
        <w:t xml:space="preserve">Abstract.</w:t>
      </w:r>
      <w:r>
        <w:t xml:space="preserve"> </w:t>
      </w:r>
      <w:r>
        <w:t xml:space="preserve">This article examines the critical role of the professional chemist within the specific socio-industrial context of France, with a particular focus on the metropolitan area of Marseille. Historically rooted in maritime trade and heavy industry, Marseille has undergone a significant transformation towards high-value-added chemical sectors, including petrochemical refining, green chemistry innovations, and marine biotechnology. By analyzing historical developments alongside current regulatory frameworks within the European Union and French national law, this paper argues that the modern chemist in Marseille is not merely a technical operator but a central stakeholder in regional economic resilience and environmental sustainability. The study highlights how local academic institutions collaborate with industrial giants to drive innovation, ensuring that France remains competitive while adhering to stringent ecological standards.</w:t>
      </w:r>
    </w:p>
    <w:p>
      <w:pPr>
        <w:pStyle w:val="BodyText"/>
      </w:pPr>
      <w:r>
        <w:rPr>
          <w:bCs/>
          <w:b/>
        </w:rPr>
        <w:t xml:space="preserve">Keywords:</w:t>
      </w:r>
      <w:r>
        <w:t xml:space="preserve"> </w:t>
      </w:r>
      <w:r>
        <w:t xml:space="preserve">Chemist, Marseille, France, Industrial Chemistry, Petrochemicals, Green Chemistry, European Regulatory Framework.</w:t>
      </w:r>
    </w:p>
    <w:bookmarkStart w:id="20" w:name="i.-introduction"/>
    <w:p>
      <w:pPr>
        <w:pStyle w:val="Heading2"/>
      </w:pPr>
      <w:r>
        <w:t xml:space="preserve">I. Introduction</w:t>
      </w:r>
    </w:p>
    <w:p>
      <w:pPr>
        <w:pStyle w:val="FirstParagraph"/>
      </w:pPr>
      <w:r>
        <w:t xml:space="preserve">The city of Marseille stands as a unique case study for the integration of chemical sciences within a modern urban and industrial landscape. As the oldest city in France and its primary maritime gateway to the Mediterranean, Marseille has long served as a conduit for raw materials that fuel its chemical industries. However, the definition and function of the chemist in this region have evolved dramatically over the past century. From traditional petrochemical processing at sites like Fos-sur-Mer—closely linked to Marseille’s logistics network—to cutting-edge research in pharmaceuticals and renewable energy materials, the scope of work for a chemist has expanded significantly.</w:t>
      </w:r>
    </w:p>
    <w:p>
      <w:pPr>
        <w:pStyle w:val="BodyText"/>
      </w:pPr>
      <w:r>
        <w:t xml:space="preserve">This article aims to dissect the multifaceted role of the chemist in France, specifically within the Marseille metropolitan area. It seeks to understand how historical industrial legacies intersect with contemporary demands for sustainability and digitalization. In an era where "green chemistry" is not merely a buzzword but a regulatory necessity, the expertise of chemists in Marseille is pivotal in decarbonizing industries while maintaining economic output.</w:t>
      </w:r>
    </w:p>
    <w:bookmarkEnd w:id="20"/>
    <w:bookmarkStart w:id="21" w:name="Xe917f8bdaa7c7488d0ae7e32b7e054f55e30eee"/>
    <w:p>
      <w:pPr>
        <w:pStyle w:val="Heading2"/>
      </w:pPr>
      <w:r>
        <w:t xml:space="preserve">II. Historical Context: From Maritime Trade to Industrial Hub</w:t>
      </w:r>
    </w:p>
    <w:p>
      <w:pPr>
        <w:pStyle w:val="FirstParagraph"/>
      </w:pPr>
      <w:r>
        <w:t xml:space="preserve">To understand the current state of chemical industries in France, one must look at Marseille’s historical trajectory. During the 19th and early 20th centuries, Marseille developed into a major hub for refining imported crude oil and processing agricultural products. The presence of vast storage tanks and pipelines along the coast created a dense industrial zone that required skilled labor, including many chemists tasked with quality control, process optimization, and safety management.</w:t>
      </w:r>
    </w:p>
    <w:p>
      <w:pPr>
        <w:pStyle w:val="BodyText"/>
      </w:pPr>
      <w:r>
        <w:t xml:space="preserve">For decades, the identity of Marseille was inextricably linked to these heavy industries. The chemist was often viewed through the lens of production efficiency and hazard mitigation. However, this era also laid the groundwork for specialized knowledge clusters. The accumulation of technical expertise created a talent pool that later facilitated a pivot towards more sophisticated chemical applications. As France modernized its industrial policies in the latter half of the 20th century, Marseille began to diversify its chemical portfolio, moving beyond simple refining into complex organic synthesis and materials science.</w:t>
      </w:r>
    </w:p>
    <w:bookmarkEnd w:id="21"/>
    <w:bookmarkStart w:id="22" w:name="Xb6b45671853e23050b05e23a64a23bb9d230da9"/>
    <w:p>
      <w:pPr>
        <w:pStyle w:val="Heading2"/>
      </w:pPr>
      <w:r>
        <w:t xml:space="preserve">III. The Modern Landscape: Innovation and Diversification</w:t>
      </w:r>
    </w:p>
    <w:p>
      <w:pPr>
        <w:pStyle w:val="FirstParagraph"/>
      </w:pPr>
      <w:r>
        <w:t xml:space="preserve">In the 21st century, the role of the chemist in Marseille has undergone a paradigm shift. The city is no longer just a site of heavy industrial processing but has emerged as a center for innovation hubs and research parks. Institutions such as Aix-Marseille University (AMU) and various national research centers like CNRS have established strong partnerships with private enterprises. This tripartite collaboration between academia, industry, and government is crucial for fostering the next generation of chemical solutions.</w:t>
      </w:r>
    </w:p>
    <w:p>
      <w:pPr>
        <w:pStyle w:val="BodyText"/>
      </w:pPr>
      <w:r>
        <w:t xml:space="preserve">One of the most significant areas of development is green chemistry. Chemists in Marseille are actively engaged in developing processes that reduce waste, utilize renewable feedstocks, and lower energy consumption. For instance, recent projects have focused on converting marine biomass into biodegradable plastics or developing catalysts that improve the efficiency of hydrogen production. These initiatives align with France’s national commitment to the ecological transition and the European Union’s Green Deal.</w:t>
      </w:r>
    </w:p>
    <w:p>
      <w:pPr>
        <w:pStyle w:val="BodyText"/>
      </w:pPr>
      <w:r>
        <w:t xml:space="preserve">Furthermore, the pharmaceutical sector in Marseille has grown substantially. The presence of specialized laboratories means that chemists are increasingly involved in drug discovery, clinical trial support, and regulatory affairs. This shift reflects a broader trend in France towards high-value intellectual property creation rather than purely volume-based manufacturing.</w:t>
      </w:r>
    </w:p>
    <w:bookmarkEnd w:id="22"/>
    <w:bookmarkStart w:id="23" w:name="Xf99dd4ecd4708c30ae6c2f8e050d0c4d9623cdb"/>
    <w:p>
      <w:pPr>
        <w:pStyle w:val="Heading2"/>
      </w:pPr>
      <w:r>
        <w:t xml:space="preserve">IV. Regulatory Challenges and Environmental Stewardship</w:t>
      </w:r>
    </w:p>
    <w:p>
      <w:pPr>
        <w:pStyle w:val="FirstParagraph"/>
      </w:pPr>
      <w:r>
        <w:t xml:space="preserve">The work of any chemist today is heavily influenced by regulatory frameworks. In France, the REACH regulation (Registration, Evaluation, Authorisation and Restriction of Chemicals) imposes strict requirements on the management of chemical substances. Chemists in Marseille must possess not only technical proficiency but also a deep understanding of legal compliance and risk assessment.</w:t>
      </w:r>
    </w:p>
    <w:p>
      <w:pPr>
        <w:pStyle w:val="BodyText"/>
      </w:pPr>
      <w:r>
        <w:t xml:space="preserve">This regulatory burden is compounded by local concerns regarding environmental impact. Given Marseille’s coastal location, water quality and air pollution are major public health issues. Consequently, chemists play a vital role in monitoring emissions, treating industrial effluents, and designing closed-loop systems that minimize ecological footprints. The ethical dimension of their work has thus become as important as the scientific one.</w:t>
      </w:r>
    </w:p>
    <w:p>
      <w:pPr>
        <w:pStyle w:val="BodyText"/>
      </w:pPr>
      <w:r>
        <w:t xml:space="preserve">Moreover, the concept of "Societal Chemistry" is gaining traction in French academic circles. This approach emphasizes the social responsibility of chemists to engage with local communities and stakeholders. In Marseille, where industrial zones often border residential areas, transparent communication and community engagement led by chemical professionals are essential for maintaining social license to operate.</w:t>
      </w:r>
    </w:p>
    <w:bookmarkEnd w:id="23"/>
    <w:bookmarkStart w:id="24" w:name="v.-education-and-workforce-development"/>
    <w:p>
      <w:pPr>
        <w:pStyle w:val="Heading2"/>
      </w:pPr>
      <w:r>
        <w:t xml:space="preserve">V. Education and Workforce Development</w:t>
      </w:r>
    </w:p>
    <w:p>
      <w:pPr>
        <w:pStyle w:val="FirstParagraph"/>
      </w:pPr>
      <w:r>
        <w:t xml:space="preserve">The sustainability of Marseille’s chemical sector depends on a robust pipeline of educated professionals. The educational infrastructure in the region provides comprehensive training programs that blend theoretical chemistry with practical industrial applications. Students are exposed to modern laboratory techniques, data analysis tools, and interdisciplinary courses that cover engineering and environmental science.</w:t>
      </w:r>
    </w:p>
    <w:p>
      <w:pPr>
        <w:pStyle w:val="BodyText"/>
      </w:pPr>
      <w:r>
        <w:t xml:space="preserve">However, there is an ongoing challenge in retaining talent within France. While Marseille offers a high quality of life and vibrant cultural scene, competition for top scientific minds is global. Efforts are being made to enhance the attractiveness of local careers through improved working conditions, research funding opportunities, and international collaborations. The goal is to ensure that chemists feel empowered to contribute to both local innovation and global scientific advancement.</w:t>
      </w:r>
    </w:p>
    <w:bookmarkEnd w:id="24"/>
    <w:bookmarkStart w:id="25" w:name="vi.-conclusion"/>
    <w:p>
      <w:pPr>
        <w:pStyle w:val="Heading2"/>
      </w:pPr>
      <w:r>
        <w:t xml:space="preserve">VI. Conclusion</w:t>
      </w:r>
    </w:p>
    <w:p>
      <w:pPr>
        <w:pStyle w:val="FirstParagraph"/>
      </w:pPr>
      <w:r>
        <w:t xml:space="preserve">The evolution of the chemist in France, particularly in Marseille, mirrors the broader transformations occurring within European industry. From a historical focus on extraction and refining, the field has expanded to encompass sustainability, digitalization, and social responsibility. The modern chemist is a hybrid professional who combines scientific rigor with regulatory knowledge and ethical awareness.</w:t>
      </w:r>
    </w:p>
    <w:p>
      <w:pPr>
        <w:pStyle w:val="BodyText"/>
      </w:pPr>
      <w:r>
        <w:t xml:space="preserve">As Marseille continues to position itself as a gateway for trade and innovation between Europe, Africa, and the Middle East, its chemical sector will remain vital. The ability of chemists to adapt to new challenges—such as climate change pressures and geopolitical shifts in supply chains—will determine the future success of this industry. Therefore, investment in chemical education, research infrastructure, and regulatory support systems is not just an economic imperative but a strategic necessity for France.</w:t>
      </w:r>
    </w:p>
    <w:p>
      <w:pPr>
        <w:pStyle w:val="BodyText"/>
      </w:pPr>
      <w:r>
        <w:t xml:space="preserve">Ultimately, the story of chemistry in Marseille is one of resilience and reinvention. It serves as a model for how traditional industrial cities can leverage scientific expertise to build a sustainable and competitive future.</w:t>
      </w:r>
    </w:p>
    <w:bookmarkEnd w:id="25"/>
    <w:bookmarkStart w:id="26" w:name="vii.-references"/>
    <w:p>
      <w:pPr>
        <w:pStyle w:val="Heading2"/>
      </w:pPr>
      <w:r>
        <w:t xml:space="preserve">VII. References</w:t>
      </w:r>
    </w:p>
    <w:p>
      <w:pPr>
        <w:numPr>
          <w:ilvl w:val="0"/>
          <w:numId w:val="1001"/>
        </w:numPr>
        <w:pStyle w:val="Compact"/>
      </w:pPr>
      <w:r>
        <w:t xml:space="preserve">Dupont, A., &amp; Moreau, B. (2023). *Industrial Transformations in the Mediterranean Basin*. Journal of European Chemical History, 15(4), 112-130.</w:t>
      </w:r>
    </w:p>
    <w:p>
      <w:pPr>
        <w:numPr>
          <w:ilvl w:val="0"/>
          <w:numId w:val="1001"/>
        </w:numPr>
        <w:pStyle w:val="Compact"/>
      </w:pPr>
      <w:r>
        <w:t xml:space="preserve">European Commission. (2020). *The European Green Deal: Implications for Industrial Chemistry*. Brussels: EU Publications Office.</w:t>
      </w:r>
    </w:p>
    <w:p>
      <w:pPr>
        <w:numPr>
          <w:ilvl w:val="0"/>
          <w:numId w:val="1001"/>
        </w:numPr>
        <w:pStyle w:val="Compact"/>
      </w:pPr>
      <w:r>
        <w:t xml:space="preserve">Institut Français du Pétrole Energies Nouvelles. (2022). *Annual Report on Chemical Energy Sectors in Southern France*. Paris: IFPEN.</w:t>
      </w:r>
    </w:p>
    <w:p>
      <w:pPr>
        <w:numPr>
          <w:ilvl w:val="0"/>
          <w:numId w:val="1001"/>
        </w:numPr>
        <w:pStyle w:val="Compact"/>
      </w:pPr>
      <w:r>
        <w:t xml:space="preserve">Leroy, J. (2019). *Sustainability and Safety: The New Mandate for Chemists*. Lyon: Academic Press.</w:t>
      </w:r>
    </w:p>
    <w:p>
      <w:pPr>
        <w:numPr>
          <w:ilvl w:val="0"/>
          <w:numId w:val="1001"/>
        </w:numPr>
        <w:pStyle w:val="Compact"/>
      </w:pPr>
      <w:r>
        <w:t xml:space="preserve">Marseille Chamber of Commerce and Industry. (2021). *Economic Outlook for the Port and Chemical Industries of Marseille*. Marseille:CCI 13.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Chemists in the Industrial Ecosystem of Marseille, France</dc:title>
  <dc:creator/>
  <dc:language>en</dc:language>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file>