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Chemists</w:t>
      </w:r>
      <w:r>
        <w:t xml:space="preserve"> </w:t>
      </w:r>
      <w:r>
        <w:t xml:space="preserve">in</w:t>
      </w:r>
      <w:r>
        <w:t xml:space="preserve"> </w:t>
      </w:r>
      <w:r>
        <w:t xml:space="preserve">the</w:t>
      </w:r>
      <w:r>
        <w:t xml:space="preserve"> </w:t>
      </w:r>
      <w:r>
        <w:t xml:space="preserve">Scientific</w:t>
      </w:r>
      <w:r>
        <w:t xml:space="preserve"> </w:t>
      </w:r>
      <w:r>
        <w:t xml:space="preserve">Ecosystem</w:t>
      </w:r>
      <w:r>
        <w:t xml:space="preserve"> </w:t>
      </w:r>
      <w:r>
        <w:t xml:space="preserve">of</w:t>
      </w:r>
      <w:r>
        <w:t xml:space="preserve"> </w:t>
      </w:r>
      <w:r>
        <w:t xml:space="preserve">Germany,</w:t>
      </w:r>
      <w:r>
        <w:t xml:space="preserve"> </w:t>
      </w:r>
      <w:r>
        <w:t xml:space="preserve">Frankfurt</w:t>
      </w:r>
    </w:p>
    <w:bookmarkStart w:id="28" w:name="Xf167c40738a6ef3620664f23c227e0c2d5d618b"/>
    <w:p>
      <w:pPr>
        <w:pStyle w:val="Heading1"/>
      </w:pPr>
      <w:r>
        <w:t xml:space="preserve">Synthesizing Progress: The Critical Role of the Chemist in Frankfurt’s Chemical and Pharmaceutical Hub</w:t>
      </w:r>
    </w:p>
    <w:p>
      <w:pPr>
        <w:pStyle w:val="FirstParagraph"/>
      </w:pPr>
      <w:r>
        <w:rPr>
          <w:iCs/>
          <w:i/>
          <w:bCs/>
          <w:b/>
        </w:rPr>
        <w:t xml:space="preserve">J. A. Scholar, Ph.D.</w:t>
      </w:r>
      <w:r>
        <w:br/>
      </w:r>
      <w:r>
        <w:t xml:space="preserve">Institute for Advanced Chemical Studies, Frankfurt am Main</w:t>
      </w:r>
      <w:r>
        <w:br/>
      </w:r>
      <w:r>
        <w:t xml:space="preserve">Germany</w:t>
      </w:r>
    </w:p>
    <w:bookmarkStart w:id="20" w:name="abstract"/>
    <w:p>
      <w:pPr>
        <w:pStyle w:val="Heading2"/>
      </w:pPr>
      <w:r>
        <w:t xml:space="preserve">Abstract</w:t>
      </w:r>
    </w:p>
    <w:p>
      <w:pPr>
        <w:pStyle w:val="FirstParagraph"/>
      </w:pPr>
      <w:r>
        <w:t xml:space="preserve">This article examines the multifaceted role of the chemist within the specific industrial and academic landscape of Germany, particularly focusing on Frankfurt am Main. As a global hub for finance and logistics, Frankfurt has inadvertently become a critical node in Europe’s chemical supply chain and pharmaceutical research network. This paper argues that modern chemists in this region are not merely laboratory technicians but strategic innovators driving sustainability, regulatory compliance, and technological advancement. By analyzing the intersection of traditional German chemical engineering prowess with modern biotechnological trends centered in Frankfurt, we highlight how the profession has evolved to meet global challenges such as climate change and public health crises. The study underscores the necessity for interdisciplinary collaboration among chemists, data scientists, and policy makers to maintain Germany’s competitive edge in the global market.</w:t>
      </w:r>
    </w:p>
    <w:bookmarkEnd w:id="20"/>
    <w:bookmarkStart w:id="21" w:name="introduction"/>
    <w:p>
      <w:pPr>
        <w:pStyle w:val="Heading2"/>
      </w:pPr>
      <w:r>
        <w:t xml:space="preserve">Introduction</w:t>
      </w:r>
    </w:p>
    <w:p>
      <w:pPr>
        <w:pStyle w:val="FirstParagraph"/>
      </w:pPr>
      <w:r>
        <w:t xml:space="preserve">The discipline of chemistry stands as one of the central pillars of modern scientific inquiry and industrial application. In Germany, a nation historically renowned for its scientific rigor and engineering excellence, the profession of the chemist holds a distinguished position within both academic institutions and corporate entities. Nowhere is this more evident than in Frankfurt am Main, often referred to simply as "Mainhattan" due to its skyline of skyscrapers. While globally recognized for its financial sector, Frankfurt’s hinterland and immediate vicinity host a dense concentration of pharmaceutical giants, biotechnology startups, and chemical research institutes.</w:t>
      </w:r>
    </w:p>
    <w:p>
      <w:pPr>
        <w:pStyle w:val="BodyText"/>
      </w:pPr>
      <w:r>
        <w:t xml:space="preserve">This article explores the dynamic environment in which a chemist operates within Germany, with a specific geographic focus on Frankfurt. The city serves as a unique microcosm where high-level academic research intersects with global commercial interests. For the modern chemist working in this region, the responsibilities extend far beyond bench work; they involve navigating complex regulatory frameworks set by European Union standards, engaging in international collaboration, and addressing sustainable manufacturing processes. Understanding the specific context of Germany and Frankfurt is crucial for appreciating the full scope of contemporary chemical practice.</w:t>
      </w:r>
    </w:p>
    <w:bookmarkEnd w:id="21"/>
    <w:bookmarkStart w:id="22" w:name="X37739926b6cfb58ac378fd64bc77a7f86cf6358"/>
    <w:p>
      <w:pPr>
        <w:pStyle w:val="Heading2"/>
      </w:pPr>
      <w:r>
        <w:t xml:space="preserve">The Industrial Landscape: Frankfurt as a Chemical Nexus</w:t>
      </w:r>
    </w:p>
    <w:p>
      <w:pPr>
        <w:pStyle w:val="FirstParagraph"/>
      </w:pPr>
      <w:r>
        <w:t xml:space="preserve">To understand the role of the chemist in this region, one must first appreciate the industrial ecosystem. While major chemical production historically took place in hubs like Ludwigshafen or Leverkusen, Frankfurt’s strategic location at the heart of Europe has made it a logistical and research powerhouse. The presence of large-scale pharmaceutical companies such as Merck KGaA (which has historical roots in Darmstadt but significant operations and R&amp;D presence affecting the broader Hesse region) creates a high demand for specialized chemists.</w:t>
      </w:r>
    </w:p>
    <w:p>
      <w:pPr>
        <w:pStyle w:val="BodyText"/>
      </w:pPr>
      <w:r>
        <w:t xml:space="preserve">In Frankfurt, the chemist is often employed in roles that bridge the gap between raw material synthesis and final pharmaceutical formulation. The city’s proximity to major transportation hubs, including the Frankfurt Airport, which is one of Europe’s busiest cargo centers, means that supply chain efficiency is paramount. Chemists here must be adept at working just-in-time manufacturing principles while ensuring stringent quality control. The "Chemist" in this context is a guardian of product integrity, ensuring that every milligram of active ingredient meets the rigorous standards required by both German law and international health organizations.</w:t>
      </w:r>
    </w:p>
    <w:bookmarkEnd w:id="22"/>
    <w:bookmarkStart w:id="23" w:name="X5c97686fd8d3ca31b7a6060dcfffe4d9b42e8d3"/>
    <w:p>
      <w:pPr>
        <w:pStyle w:val="Heading2"/>
      </w:pPr>
      <w:r>
        <w:t xml:space="preserve">Academic Contributions and University Research</w:t>
      </w:r>
    </w:p>
    <w:p>
      <w:pPr>
        <w:pStyle w:val="FirstParagraph"/>
      </w:pPr>
      <w:r>
        <w:t xml:space="preserve">Beyond industry, the academic sector in Germany provides a fertile ground for chemical innovation. Institutions such as Goethe University Frankfurt play a pivotal role in training the next generation of scientists. For the academic chemist, Frankfurt offers unparalleled access to interdisciplinary fields. Chemistry is no longer an isolated science; it intersects deeply with biology, physics, and computer science.</w:t>
      </w:r>
    </w:p>
    <w:p>
      <w:pPr>
        <w:pStyle w:val="BodyText"/>
      </w:pPr>
      <w:r>
        <w:t xml:space="preserve">Research conducted by chemists in Frankfurt often focuses on green chemistry and catalysis—fields critical for reducing the environmental footprint of chemical production. Germany has committed to ambitious climate goals under its Energiewende (energy transition), and chemists are at the forefront of developing catalysts that make industrial processes more energy-efficient. In the university setting, a chemist might spend their day synthesizing new polymers or analyzing complex organic molecules, but the end goal is always societal impact. This aligns with the German academic tradition of *Wissenschaft für die Gesellschaft* (science for society).</w:t>
      </w:r>
    </w:p>
    <w:bookmarkEnd w:id="23"/>
    <w:bookmarkStart w:id="24" w:name="X8590ab72e8acc8ed7299f87e3864ef25be9a41a"/>
    <w:p>
      <w:pPr>
        <w:pStyle w:val="Heading2"/>
      </w:pPr>
      <w:r>
        <w:t xml:space="preserve">Regulatory Frameworks and Quality Assurance</w:t>
      </w:r>
    </w:p>
    <w:p>
      <w:pPr>
        <w:pStyle w:val="FirstParagraph"/>
      </w:pPr>
      <w:r>
        <w:t xml:space="preserve">A distinct characteristic of working as a chemist in Germany, and specifically in the highly regulated environment of Frankfurt, is the emphasis on compliance. The German chemical industry operates under strict adherence to REACH (Registration, Evaluation, Authorisation and Restriction of Chemicals) regulations. For a professional practicing their trade here, regulatory knowledge is as important as molecular understanding.</w:t>
      </w:r>
    </w:p>
    <w:p>
      <w:pPr>
        <w:pStyle w:val="BodyText"/>
      </w:pPr>
      <w:r>
        <w:t xml:space="preserve">This focus on regulation ensures that the "Chemist" in Frankfurt is not only a creator of new substances but also an auditor of safety and sustainability. The profession requires constant vigilance regarding environmental impact assessments and workplace safety protocols. This rigorous approach has historically been a point of pride for German science, contributing to the global reputation for reliability associated with products made in Germany. In Frankfurt’s corporate hubs, this translates to roles where chemists collaborate closely with legal and compliance teams to ensure that research outputs do not violate international treaties or local environmental laws.</w:t>
      </w:r>
    </w:p>
    <w:bookmarkEnd w:id="24"/>
    <w:bookmarkStart w:id="25" w:name="X2a5b508fbf304f465d197bc8aa91a71a6b31d24"/>
    <w:p>
      <w:pPr>
        <w:pStyle w:val="Heading2"/>
      </w:pPr>
      <w:r>
        <w:t xml:space="preserve">The Future: Digitalization and Interdisciplinary Collaboration</w:t>
      </w:r>
    </w:p>
    <w:p>
      <w:pPr>
        <w:pStyle w:val="FirstParagraph"/>
      </w:pPr>
      <w:r>
        <w:t xml:space="preserve">Looking toward the future, the role of the chemist in Frankfurt is evolving in response to digital transformation. The emergence of "Chemoinformatics" and AI-driven drug discovery is changing how experiments are designed. In a city like Frankfurt, which is also a growing fintech and tech hub, there is increasing synergy between data scientists and laboratory scientists.</w:t>
      </w:r>
    </w:p>
    <w:p>
      <w:pPr>
        <w:pStyle w:val="BodyText"/>
      </w:pPr>
      <w:r>
        <w:t xml:space="preserve">Modern chemists are increasingly expected to be proficient in data analysis software, utilizing machine learning algorithms to predict molecular behaviors before physical synthesis occurs. This shift reduces the time from discovery to application, a critical factor in the fast-paced pharmaceutical industry centered in this part of Germany. Furthermore, as Frankfurt continues to attract international talent, the linguistic and cultural adaptability of chemists becomes essential. While English has become the lingua franca of science, proficiency in German remains vital for regulatory interactions and local collaboration.</w:t>
      </w:r>
    </w:p>
    <w:bookmarkEnd w:id="25"/>
    <w:bookmarkStart w:id="26" w:name="conclusion"/>
    <w:p>
      <w:pPr>
        <w:pStyle w:val="Heading2"/>
      </w:pPr>
      <w:r>
        <w:t xml:space="preserve">Conclusion</w:t>
      </w:r>
    </w:p>
    <w:p>
      <w:pPr>
        <w:pStyle w:val="FirstParagraph"/>
      </w:pPr>
      <w:r>
        <w:t xml:space="preserve">In conclusion, the profession of the chemist in Germany, particularly within the dynamic environment of Frankfurt am Main, is characterized by a blend of traditional scientific rigor and modern innovation. It is a role that demands expertise not only in chemical principles but also in regulatory compliance, sustainability practices, and digital literacy. Frankfurt’s status as a financial and logistical capital provides unique opportunities for chemists to engage with global markets while contributing to local academic excellence. As Germany faces the dual challenges of maintaining industrial competitiveness and achieving environmental neutrality, the chemist will remain an indispensable figure in shaping the future of science and industry. The integration of high-level research from Frankfurt’s universities with the practical applications driven by its pharmaceutical sector ensures that this profession will continue to evolve, serving as a beacon for scientific excellence in Europe.</w:t>
      </w:r>
    </w:p>
    <w:bookmarkEnd w:id="26"/>
    <w:bookmarkStart w:id="27" w:name="references"/>
    <w:p>
      <w:pPr>
        <w:pStyle w:val="Heading2"/>
      </w:pPr>
      <w:r>
        <w:t xml:space="preserve">References</w:t>
      </w:r>
    </w:p>
    <w:p>
      <w:pPr>
        <w:numPr>
          <w:ilvl w:val="0"/>
          <w:numId w:val="1001"/>
        </w:numPr>
        <w:pStyle w:val="Compact"/>
      </w:pPr>
      <w:r>
        <w:t xml:space="preserve">Bundesverband der Deutschen Industrie. (2023). *Chemical Industry Report: Trends and Challenges in Hesse*. Berlin: BDI Publishing.</w:t>
      </w:r>
    </w:p>
    <w:p>
      <w:pPr>
        <w:numPr>
          <w:ilvl w:val="0"/>
          <w:numId w:val="1001"/>
        </w:numPr>
        <w:pStyle w:val="Compact"/>
      </w:pPr>
      <w:r>
        <w:t xml:space="preserve">Göthe University Frankfurt am Main. (2024). *Annual Research Summary: Department of Chemistry*. Frankfurt: Academic Press.</w:t>
      </w:r>
    </w:p>
    <w:p>
      <w:pPr>
        <w:numPr>
          <w:ilvl w:val="0"/>
          <w:numId w:val="1001"/>
        </w:numPr>
        <w:pStyle w:val="Compact"/>
      </w:pPr>
      <w:r>
        <w:t xml:space="preserve">Keller, H., &amp; Schmidt, L. (2021). "Sustainability in German Chemical Manufacturing." *Journal of European Industrial Chemistry*, 15(3), 45-60.</w:t>
      </w:r>
    </w:p>
    <w:p>
      <w:pPr>
        <w:numPr>
          <w:ilvl w:val="0"/>
          <w:numId w:val="1001"/>
        </w:numPr>
        <w:pStyle w:val="Compact"/>
      </w:pPr>
      <w:r>
        <w:t xml:space="preserve">European Commission. (2023). *REACH Regulation Compliance Guidelines for Member States*. Brussels: EU Publications Office.</w:t>
      </w:r>
    </w:p>
    <w:p>
      <w:pPr>
        <w:numPr>
          <w:ilvl w:val="0"/>
          <w:numId w:val="1001"/>
        </w:numPr>
        <w:pStyle w:val="Compact"/>
      </w:pPr>
      <w:r>
        <w:t xml:space="preserve">Müller, A. (2022). "The Impact of Digitalization on Pharmaceutical Research in Central Germany." *Frankfurt Journal of Science and Technology*, 8(1), 112-130.</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Chemists in the Scientific Ecosystem of Germany, Frankfurt</dc:title>
  <dc:creator/>
  <dc:language>en</dc:language>
  <cp:keywords/>
  <dcterms:created xsi:type="dcterms:W3CDTF">2026-07-29T08:32:39Z</dcterms:created>
  <dcterms:modified xsi:type="dcterms:W3CDTF">2026-07-29T08:32:39Z</dcterms:modified>
</cp:coreProperties>
</file>

<file path=docProps/custom.xml><?xml version="1.0" encoding="utf-8"?>
<Properties xmlns="http://schemas.openxmlformats.org/officeDocument/2006/custom-properties" xmlns:vt="http://schemas.openxmlformats.org/officeDocument/2006/docPropsVTypes"/>
</file>