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Pharmaceutical</w:t>
      </w:r>
      <w:r>
        <w:t xml:space="preserve"> </w:t>
      </w:r>
      <w:r>
        <w:t xml:space="preserve">Retailing</w:t>
      </w:r>
      <w:r>
        <w:t xml:space="preserve"> </w:t>
      </w:r>
      <w:r>
        <w:t xml:space="preserve">in</w:t>
      </w:r>
      <w:r>
        <w:t xml:space="preserve"> </w:t>
      </w:r>
      <w:r>
        <w:t xml:space="preserve">Urban</w:t>
      </w:r>
      <w:r>
        <w:t xml:space="preserve"> </w:t>
      </w:r>
      <w:r>
        <w:t xml:space="preserve">India: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Chemists</w:t>
      </w:r>
      <w:r>
        <w:t xml:space="preserve"> </w:t>
      </w:r>
      <w:r>
        <w:t xml:space="preserve">in</w:t>
      </w:r>
      <w:r>
        <w:t xml:space="preserve"> </w:t>
      </w:r>
      <w:r>
        <w:t xml:space="preserve">Bangalore</w:t>
      </w:r>
    </w:p>
    <w:bookmarkStart w:id="28" w:name="Xe8b479e9f8227c8665d1d0c529b28b635a1c3a1"/>
    <w:p>
      <w:pPr>
        <w:pStyle w:val="Heading1"/>
      </w:pPr>
      <w:r>
        <w:t xml:space="preserve">The Evolution and Impact of Pharmaceutical Retailing in Urban India: A Case Study of Chemists in Bangalore</w:t>
      </w:r>
    </w:p>
    <w:p>
      <w:pPr>
        <w:pStyle w:val="FirstParagraph"/>
      </w:pPr>
      <w:r>
        <w:rPr>
          <w:bCs/>
          <w:b/>
        </w:rPr>
        <w:t xml:space="preserve">Abstract</w:t>
      </w:r>
    </w:p>
    <w:p>
      <w:pPr>
        <w:pStyle w:val="BodyText"/>
      </w:pPr>
      <w:r>
        <w:t xml:space="preserve">This article examines the critical role of chemists within the healthcare infrastructure of urban India, with a specific focus on Bangalore. As the technology hub of India, Bangalore presents a unique socio-economic landscape where traditional medicinal practices intersect with modern healthcare demands. This study analyzes how chemists in this region serve not merely as dispensers of medicine but as vital primary care advisors. By exploring regulatory frameworks, supply chain complexities, and the integration of digital health technologies, we highlight the indispensable nature of the chemist profession in maintaining public health equity and accessibility in a rapidly urbanizing environment.</w:t>
      </w:r>
    </w:p>
    <w:p>
      <w:pPr>
        <w:pStyle w:val="BodyText"/>
      </w:pPr>
      <w:r>
        <w:rPr>
          <w:bCs/>
          <w:b/>
        </w:rPr>
        <w:t xml:space="preserve">Keywords:</w:t>
      </w:r>
      <w:r>
        <w:t xml:space="preserve"> </w:t>
      </w:r>
      <w:r>
        <w:t xml:space="preserve">Chemist, Pharmaceutical Retailing, India Bangalore Healthcare System, Primary Care Access, Drug Regulation.</w:t>
      </w:r>
    </w:p>
    <w:bookmarkStart w:id="20" w:name="introduction"/>
    <w:p>
      <w:pPr>
        <w:pStyle w:val="Heading2"/>
      </w:pPr>
      <w:r>
        <w:t xml:space="preserve">1. Introduction</w:t>
      </w:r>
    </w:p>
    <w:p>
      <w:pPr>
        <w:pStyle w:val="FirstParagraph"/>
      </w:pPr>
      <w:r>
        <w:t xml:space="preserve">In the complex tapestry of global healthcare systems, the role of the community pharmacist—or "chemist" as they are commonly referred to in South Asia—remains foundational. In India, the term "chemist" transcends mere retail; it implies a trusted local authority on medicinal safety and availability. Nowhere is this more evident than in Bangalore (Bengaluru), Karnataka’s capital and India’s premier technology center. With a population exceeding ten million and an influx of migrant workers seeking high-quality medical care, the demand for accessible pharmaceutical services is immense.</w:t>
      </w:r>
    </w:p>
    <w:p>
      <w:pPr>
        <w:pStyle w:val="BodyText"/>
      </w:pPr>
      <w:r>
        <w:t xml:space="preserve">This article posits that chemists in Bangalore are pivotal nodes in the healthcare network. They bridge the gap between specialized hospital care, which is abundant in the city due to its status as a medical tourism hub, and routine household health maintenance. Understanding their operational dynamics is essential for policymakers aiming to strengthen primary healthcare infrastructure across India.</w:t>
      </w:r>
    </w:p>
    <w:bookmarkEnd w:id="20"/>
    <w:bookmarkStart w:id="21" w:name="X5e6d80736d4305d608bc7aa7cd1ceee36e14417"/>
    <w:p>
      <w:pPr>
        <w:pStyle w:val="Heading2"/>
      </w:pPr>
      <w:r>
        <w:t xml:space="preserve">2. The Socio-Economic Landscape of Bangalore</w:t>
      </w:r>
    </w:p>
    <w:p>
      <w:pPr>
        <w:pStyle w:val="FirstParagraph"/>
      </w:pPr>
      <w:r>
        <w:t xml:space="preserve">Bangalore’s rapid urbanization has created a dichotomy in healthcare access. While world-class corporate hospitals dot the skyline, peripheral areas and dense residential clusters rely heavily on local chemists for first-line treatment. The demographic diversity of India Bangalore means that chemists must cater to a wide spectrum of patients, ranging from senior citizens with chronic ailments to young professionals managing stress-related conditions.</w:t>
      </w:r>
    </w:p>
    <w:p>
      <w:pPr>
        <w:pStyle w:val="BodyText"/>
      </w:pPr>
      <w:r>
        <w:t xml:space="preserve">The economic factor is also significant. A substantial portion of the population in urban slums and middle-income neighborhoods cannot afford frequent hospital visits. Consequently, they rely on chemists for over-the-counter (OTC) medications and preliminary diagnoses. This reliance places a significant ethical and professional burden on the chemist to ensure that recommendations are safe, effective, and compliant with national drug laws.</w:t>
      </w:r>
    </w:p>
    <w:bookmarkEnd w:id="21"/>
    <w:bookmarkStart w:id="22" w:name="Xf8c719d2ef2d44dc8d18bff52a09f4554478458"/>
    <w:p>
      <w:pPr>
        <w:pStyle w:val="Heading2"/>
      </w:pPr>
      <w:r>
        <w:t xml:space="preserve">3. Regulatory Frameworks and Professional Standards</w:t>
      </w:r>
    </w:p>
    <w:p>
      <w:pPr>
        <w:pStyle w:val="FirstParagraph"/>
      </w:pPr>
      <w:r>
        <w:t xml:space="preserve">In India Bangalore, the practice of pharmacy is governed by strict regulations under the Drugs and Cosmetics Act. A licensed chemist must possess a diploma or degree in pharmacy recognized by the Pharmacy Council of India. These regulatory standards are crucial for maintaining public trust. However, enforcement remains a challenge due to the sheer volume of retail outlets.</w:t>
      </w:r>
    </w:p>
    <w:p>
      <w:pPr>
        <w:pStyle w:val="BodyText"/>
      </w:pPr>
      <w:r>
        <w:t xml:space="preserve">Recent policy shifts have emphasized the digitization of drug sales records to combat counterfeit medicines, a persistent issue in many parts of South Asia. In Bangalore, progressive local bodies have encouraged chemists to adopt electronic billing systems and integrate with national health databases where possible. This digital transition is not just a bureaucratic requirement but a safety mechanism that allows for better tracking of prescription drugs, particularly antibiotics and controlled substances.</w:t>
      </w:r>
    </w:p>
    <w:bookmarkEnd w:id="22"/>
    <w:bookmarkStart w:id="23" w:name="the-chemist-as-a-primary-care-provider"/>
    <w:p>
      <w:pPr>
        <w:pStyle w:val="Heading2"/>
      </w:pPr>
      <w:r>
        <w:t xml:space="preserve">4. The Chemist as a Primary Care Provider</w:t>
      </w:r>
    </w:p>
    <w:p>
      <w:pPr>
        <w:pStyle w:val="FirstParagraph"/>
      </w:pPr>
      <w:r>
        <w:t xml:space="preserve">Sociological studies in urban Indian contexts suggest that patients often visit chemists before consulting doctors. This phenomenon, known as "self-medication facilitation," highlights the chemist’s role as an initial triage point. In Bangalore, where traffic congestion can make reaching specialized clinics time-consuming, the convenience of local chemists is a major draw.</w:t>
      </w:r>
    </w:p>
    <w:p>
      <w:pPr>
        <w:pStyle w:val="BodyText"/>
      </w:pPr>
      <w:r>
        <w:t xml:space="preserve">Chemists are frequently tasked with managing chronic conditions such as diabetes and hypertension. They monitor blood sugar levels, dispense insulin, and counsel patients on lifestyle modifications. This extended role requires continuous professional development. The shift from being passive sellers to active healthcare advisors is a defining characteristic of the modern chemist in India Bangalore. However, this expansion of duties often occurs without corresponding increases in remuneration or formal recognition by insurance providers.</w:t>
      </w:r>
    </w:p>
    <w:bookmarkEnd w:id="23"/>
    <w:bookmarkStart w:id="24" w:name="X0a790b5cc1997fcf79468db432fd97d4d2ee0e4"/>
    <w:p>
      <w:pPr>
        <w:pStyle w:val="Heading2"/>
      </w:pPr>
      <w:r>
        <w:t xml:space="preserve">5. Technological Integration and Future Trends</w:t>
      </w:r>
    </w:p>
    <w:p>
      <w:pPr>
        <w:pStyle w:val="FirstParagraph"/>
      </w:pPr>
      <w:r>
        <w:t xml:space="preserve">Bangalore’s identity as the "Silicon Valley of India" has influenced its healthcare sector significantly. The integration of telemedicine platforms with local chemists is becoming increasingly common. Patients can now receive digital prescriptions from remote doctors and have their medications delivered by or picked up from neighborhood chemists.</w:t>
      </w:r>
    </w:p>
    <w:p>
      <w:pPr>
        <w:pStyle w:val="BodyText"/>
      </w:pPr>
      <w:r>
        <w:t xml:space="preserve">This hybrid model enhances efficiency but raises questions about data privacy and the potential for over-prescription. Furthermore, the rise of e-pharmacies poses a competitive threat to traditional brick-and-mortar chemists. To survive, local chemists in Bangalore are adapting by offering value-added services such as home delivery within tight urban radii, health check-up camps, and personalized medication management apps.</w:t>
      </w:r>
    </w:p>
    <w:bookmarkEnd w:id="24"/>
    <w:bookmarkStart w:id="25" w:name="challenges-and-ethical-considerations"/>
    <w:p>
      <w:pPr>
        <w:pStyle w:val="Heading2"/>
      </w:pPr>
      <w:r>
        <w:t xml:space="preserve">6. Challenges and Ethical Considerations</w:t>
      </w:r>
    </w:p>
    <w:p>
      <w:pPr>
        <w:pStyle w:val="FirstParagraph"/>
      </w:pPr>
      <w:r>
        <w:t xml:space="preserve">Despite their importance, chemists face numerous challenges. Supply chain disruptions can lead to stockouts of essential medicines. Price fluctuations due to market forces often make it difficult for smaller independent chemists to compete with large chains. Additionally, the ethical dilemma of selling prescription-only drugs without valid prescriptions remains a contentious issue.</w:t>
      </w:r>
    </w:p>
    <w:p>
      <w:pPr>
        <w:pStyle w:val="BodyText"/>
      </w:pPr>
      <w:r>
        <w:t xml:space="preserve">Educational campaigns and stricter audits are necessary to ensure that the integrity of the profession is maintained. In India Bangalore, professional bodies must collaborate with municipal corporations to provide ongoing training for chemists on emerging diseases, drug interactions, and ethical dispensing practices.</w:t>
      </w:r>
    </w:p>
    <w:bookmarkEnd w:id="25"/>
    <w:bookmarkStart w:id="26" w:name="conclusion"/>
    <w:p>
      <w:pPr>
        <w:pStyle w:val="Heading2"/>
      </w:pPr>
      <w:r>
        <w:t xml:space="preserve">7. Conclusion</w:t>
      </w:r>
    </w:p>
    <w:p>
      <w:pPr>
        <w:pStyle w:val="FirstParagraph"/>
      </w:pPr>
      <w:r>
        <w:t xml:space="preserve">The chemist in India Bangalore is far more than a retail vendor; they are an integral component of the public health ecosystem. Their ability to provide accessible, immediate, and affordable healthcare solutions makes them indispensable in a city characterized by high population density and rapid technological change. As India moves towards universal health coverage, leveraging the potential of community chemists will be key to improving health outcomes.</w:t>
      </w:r>
    </w:p>
    <w:p>
      <w:pPr>
        <w:pStyle w:val="BodyText"/>
      </w:pPr>
      <w:r>
        <w:t xml:space="preserve">Policymakers must recognize this role by formalizing their responsibilities within the primary care framework, ensuring fair compensation for additional services rendered, and supporting their transition into digital healthcare networks. Only through such inclusive strategies can the full potential of India’s pharmaceutical retail sector be realized, ultimately benefiting millions of citizens in Bangalore and across the nation.</w:t>
      </w:r>
    </w:p>
    <w:bookmarkEnd w:id="26"/>
    <w:bookmarkStart w:id="27" w:name="references"/>
    <w:p>
      <w:pPr>
        <w:pStyle w:val="Heading2"/>
      </w:pPr>
      <w:r>
        <w:t xml:space="preserve">8. References</w:t>
      </w:r>
    </w:p>
    <w:p>
      <w:pPr>
        <w:pStyle w:val="FirstParagraph"/>
      </w:pPr>
      <w:r>
        <w:rPr>
          <w:iCs/>
          <w:i/>
        </w:rPr>
        <w:t xml:space="preserve">Note: For the purpose of this academic exercise, references are illustrative.</w:t>
      </w:r>
    </w:p>
    <w:p>
      <w:pPr>
        <w:numPr>
          <w:ilvl w:val="0"/>
          <w:numId w:val="1001"/>
        </w:numPr>
        <w:pStyle w:val="Compact"/>
      </w:pPr>
      <w:r>
        <w:t xml:space="preserve">National Health Profile of India. (2023). Ministry of Health and Family Welfare, Government of India.</w:t>
      </w:r>
    </w:p>
    <w:p>
      <w:pPr>
        <w:numPr>
          <w:ilvl w:val="0"/>
          <w:numId w:val="1001"/>
        </w:numPr>
        <w:pStyle w:val="Compact"/>
      </w:pPr>
      <w:r>
        <w:t xml:space="preserve">Rao, S., &amp; Kumar, P. (2021). "Urban Healthcare Dynamics in Bangalore." Journal of Indian Public Health Administration.</w:t>
      </w:r>
    </w:p>
    <w:p>
      <w:pPr>
        <w:numPr>
          <w:ilvl w:val="0"/>
          <w:numId w:val="1001"/>
        </w:numPr>
        <w:pStyle w:val="Compact"/>
      </w:pPr>
      <w:r>
        <w:t xml:space="preserve">Drugs and Cosmetics Act, 1940. Updated Regulations on Retail Pharmacy Operations.</w:t>
      </w:r>
    </w:p>
    <w:p>
      <w:pPr>
        <w:numPr>
          <w:ilvl w:val="0"/>
          <w:numId w:val="1001"/>
        </w:numPr>
        <w:pStyle w:val="Compact"/>
      </w:pPr>
      <w:r>
        <w:t xml:space="preserve">Gupta, A. (2022). "The Role of Community Pharmacists in Primary Care: A South Asian Perspective." International Journal of Pharmaceutical Sciences.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Pharmaceutical Retailing in Urban India: A Case Study of Chemists in Bangalore</dc:title>
  <dc:creator/>
  <cp:keywords/>
  <dcterms:created xsi:type="dcterms:W3CDTF">2026-07-29T11:15:05Z</dcterms:created>
  <dcterms:modified xsi:type="dcterms:W3CDTF">2026-07-29T11:15:05Z</dcterms:modified>
</cp:coreProperties>
</file>

<file path=docProps/custom.xml><?xml version="1.0" encoding="utf-8"?>
<Properties xmlns="http://schemas.openxmlformats.org/officeDocument/2006/custom-properties" xmlns:vt="http://schemas.openxmlformats.org/officeDocument/2006/docPropsVTypes"/>
</file>