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Indonesia</w:t>
      </w:r>
      <w:r>
        <w:t xml:space="preserve"> </w:t>
      </w:r>
      <w:r>
        <w:t xml:space="preserve">Jakarta:</w:t>
      </w:r>
      <w:r>
        <w:t xml:space="preserve"> </w:t>
      </w:r>
      <w:r>
        <w:t xml:space="preserve">Advancing</w:t>
      </w:r>
      <w:r>
        <w:t xml:space="preserve"> </w:t>
      </w:r>
      <w:r>
        <w:t xml:space="preserve">Sustainable</w:t>
      </w:r>
      <w:r>
        <w:t xml:space="preserve"> </w:t>
      </w:r>
      <w:r>
        <w:t xml:space="preserve">Industrial</w:t>
      </w:r>
      <w:r>
        <w:t xml:space="preserve"> </w:t>
      </w:r>
      <w:r>
        <w:t xml:space="preserve">and</w:t>
      </w:r>
      <w:r>
        <w:t xml:space="preserve"> </w:t>
      </w:r>
      <w:r>
        <w:t xml:space="preserve">Healthcare</w:t>
      </w:r>
      <w:r>
        <w:t xml:space="preserve"> </w:t>
      </w:r>
      <w:r>
        <w:t xml:space="preserve">Solutions</w:t>
      </w:r>
    </w:p>
    <w:bookmarkStart w:id="35" w:name="Xbcf73e161e23e755b17ca425492dc7ec9629b43"/>
    <w:p>
      <w:pPr>
        <w:pStyle w:val="Heading1"/>
      </w:pPr>
      <w:r>
        <w:t xml:space="preserve">The Role of the Modern Chemist in Indonesia Jakarta:</w:t>
      </w:r>
      <w:r>
        <w:br/>
      </w:r>
      <w:r>
        <w:t xml:space="preserve">Advancing Sustainable Industrial and Healthcare Solutions</w:t>
      </w:r>
    </w:p>
    <w:p>
      <w:pPr>
        <w:pStyle w:val="FirstParagraph"/>
      </w:pPr>
      <w:r>
        <w:rPr>
          <w:bCs/>
          <w:b/>
        </w:rPr>
        <w:t xml:space="preserve">Jakarta Journal of Applied Sciences and Technology</w:t>
      </w:r>
    </w:p>
    <w:p>
      <w:pPr>
        <w:pStyle w:val="BodyText"/>
      </w:pPr>
      <w:r>
        <w:t xml:space="preserve">VOL. 12, ISSUE 3, OCTOBER 2023</w:t>
      </w:r>
    </w:p>
    <w:bookmarkStart w:id="20" w:name="abstract"/>
    <w:p>
      <w:pPr>
        <w:pStyle w:val="Heading3"/>
      </w:pPr>
      <w:r>
        <w:t xml:space="preserve">Abstract</w:t>
      </w:r>
    </w:p>
    <w:p>
      <w:pPr>
        <w:pStyle w:val="FirstParagraph"/>
      </w:pPr>
      <w:r>
        <w:t xml:space="preserve">This article examines the evolving role of the chemist within the rapidly developing industrial and healthcare landscapes of Indonesia Jakarta. As Indonesia strives to transition from a resource-based economy to a value-added industrial powerhouse, the expertise of professional chemists has become critical. This paper analyzes how chemical scientists in Jakarta are addressing challenges related to environmental sustainability, pharmaceutical innovation, and industrial efficiency. By focusing on local case studies involving polymer production, water treatment technologies, and domestic pharmaceutical manufacturing in Indonesia Jakarta’s special capital region context, we highlight the strategic importance of chemical science. The findings suggest that collaboration between academic institutions and industry leaders is essential for maintaining competitive advantage while adhering to global environmental standards.</w:t>
      </w:r>
    </w:p>
    <w:bookmarkEnd w:id="20"/>
    <w:bookmarkStart w:id="21" w:name="introduction"/>
    <w:p>
      <w:pPr>
        <w:pStyle w:val="Heading2"/>
      </w:pPr>
      <w:r>
        <w:t xml:space="preserve">1. Introduction</w:t>
      </w:r>
    </w:p>
    <w:p>
      <w:pPr>
        <w:pStyle w:val="FirstParagraph"/>
      </w:pPr>
      <w:r>
        <w:t xml:space="preserve">The Republic of Indonesia presents a unique economic landscape characterized by rapid urbanization, industrial expansion, and a growing middle class. At the heart of this development is Jakarta, the capital city and primary economic hub of Indonesia Jakarta. Within this metropolitan environment, the demand for high-quality chemical services has surged across multiple sectors, including manufacturing, energy, healthcare, and environmental management. The chemist plays a pivotal role in this ecosystem, serving not merely as a laboratory technician but as a strategic innovator responsible for ensuring product safety, regulatory compliance,</w:t>
      </w:r>
    </w:p>
    <w:p>
      <w:pPr>
        <w:pStyle w:val="BodyText"/>
      </w:pPr>
      <w:r>
        <w:t xml:space="preserve">and technological advancement. As global pressures mount regarding carbon emissions and sustainable development goals (SDGs), the chemist in Indonesia Jakarta must navigate complex regulatory frameworks while driving innovation. This article explores these dynamics, emphasizing how chemical expertise is being leveraged to solve local problems with global implications.</w:t>
      </w:r>
    </w:p>
    <w:bookmarkEnd w:id="21"/>
    <w:bookmarkStart w:id="24" w:name="X513a4c7b677a7be9fbcab1845b8b7d720a5109f"/>
    <w:p>
      <w:pPr>
        <w:pStyle w:val="Heading2"/>
      </w:pPr>
      <w:r>
        <w:t xml:space="preserve">2. The Industrial Context in Indonesia Jakarta</w:t>
      </w:r>
    </w:p>
    <w:p>
      <w:pPr>
        <w:pStyle w:val="FirstParagraph"/>
      </w:pPr>
      <w:r>
        <w:t xml:space="preserve">Jakarta serves as the nerve center for Indonesia’s industrial sector, hosting numerous multinational corporations and domestic conglomerates. The city's proximity to major ports facilitates the import of raw materials and the export of finished goods, making it a logistics hub where chemical processing is prevalent. From petrochemicals in nearby Cilegon to pharmaceutical production within Jakarta itself, the chemist is integral to quality control and process optimization.</w:t>
      </w:r>
    </w:p>
    <w:bookmarkStart w:id="22" w:name="petrochemicals-and-polymer-manufacturing"/>
    <w:p>
      <w:pPr>
        <w:pStyle w:val="Heading3"/>
      </w:pPr>
      <w:r>
        <w:t xml:space="preserve">2.1 Petrochemicals and Polymer Manufacturing</w:t>
      </w:r>
    </w:p>
    <w:p>
      <w:pPr>
        <w:pStyle w:val="FirstParagraph"/>
      </w:pPr>
      <w:r>
        <w:t xml:space="preserve">The petrochemical industry remains a cornerstone of Indonesia’s economy. In Indonesia Jakarta, industrial parks host facilities that produce essential polymers used in construction, automotive manufacturing, and consumer goods. The chemist here is tasked with developing more efficient catalytic processes to reduce energy consumption and waste. Recent advancements have seen Jakarta-based chemical firms investing heavily in green chemistry principles to minimize the environmental footprint of polymer production.</w:t>
      </w:r>
    </w:p>
    <w:bookmarkEnd w:id="22"/>
    <w:bookmarkStart w:id="23" w:name="textile-and-apparel-processing"/>
    <w:p>
      <w:pPr>
        <w:pStyle w:val="Heading3"/>
      </w:pPr>
      <w:r>
        <w:t xml:space="preserve">2.2 Textile and Apparel Processing</w:t>
      </w:r>
    </w:p>
    <w:p>
      <w:pPr>
        <w:pStyle w:val="FirstParagraph"/>
      </w:pPr>
      <w:r>
        <w:t xml:space="preserve">The textile industry, a major employer in Indonesia, relies heavily on chemical dyes and finishing agents. In Indonesia Jakarta, where many design firms are headquartered while manufacturing occurs in surrounding areas like West Java, the chemist plays a crucial role in ensuring that dyeing processes meet strict environmental regulations. The shift towards low-impact dyes and waterless dyeing technologies is driven by the need to reduce toxic effluent discharge into local waterways, a pressing issue for Jakarta’s urban infrastructure.</w:t>
      </w:r>
    </w:p>
    <w:bookmarkEnd w:id="23"/>
    <w:bookmarkEnd w:id="24"/>
    <w:bookmarkStart w:id="27" w:name="healthcare-and-pharmaceutical-innovation"/>
    <w:p>
      <w:pPr>
        <w:pStyle w:val="Heading2"/>
      </w:pPr>
      <w:r>
        <w:t xml:space="preserve">3. Healthcare and Pharmaceutical Innovation</w:t>
      </w:r>
    </w:p>
    <w:p>
      <w:pPr>
        <w:pStyle w:val="FirstParagraph"/>
      </w:pPr>
      <w:r>
        <w:t xml:space="preserve">The pandemic era accelerated the importance of domestic pharmaceutical production in Indonesia Jakarta. Previously reliant on imported active pharmaceutical ingredients (APIs), the nation has seen a surge in local manufacturing capabilities to ensure supply chain resilience. The chemist is at the forefront of this transition, working to synthesize complex molecules and formulate stable drug products under stringent Good Manufacturing Practice (GMP) standards.</w:t>
      </w:r>
    </w:p>
    <w:bookmarkStart w:id="25" w:name="generic-drug-production"/>
    <w:p>
      <w:pPr>
        <w:pStyle w:val="Heading3"/>
      </w:pPr>
      <w:r>
        <w:t xml:space="preserve">3.1 Generic Drug Production</w:t>
      </w:r>
    </w:p>
    <w:p>
      <w:pPr>
        <w:pStyle w:val="FirstParagraph"/>
      </w:pPr>
      <w:r>
        <w:t xml:space="preserve">In Indonesia Jakarta, several major pharmaceutical companies have expanded their facilities to produce generic versions of essential medicines. The role of the chemist involves rigorous analytical testing to ensure bioequivalence with brand-name drugs. Furthermore, formulation scientists are developing stable versions of medications that can withstand the tropical climate conditions prevalent in Indonesia Jakarta, ensuring drug efficacy from production to consumption.</w:t>
      </w:r>
    </w:p>
    <w:bookmarkEnd w:id="25"/>
    <w:bookmarkStart w:id="26" w:name="traditional-medicine-integration"/>
    <w:p>
      <w:pPr>
        <w:pStyle w:val="Heading3"/>
      </w:pPr>
      <w:r>
        <w:t xml:space="preserve">3.2 Traditional Medicine Integration</w:t>
      </w:r>
    </w:p>
    <w:p>
      <w:pPr>
        <w:pStyle w:val="FirstParagraph"/>
      </w:pPr>
      <w:r>
        <w:t xml:space="preserve">A unique aspect of the chemical industry in Indonesia is the integration of traditional herbal remedies (Jamu) with modern scientific methods. Chemists are employed to standardize these traditional products, identifying active compounds and ensuring safety profiles. This intersection of tradition and science not only preserves cultural heritage but also opens new markets for Indonesian health products both domestically and internationally.</w:t>
      </w:r>
    </w:p>
    <w:bookmarkEnd w:id="26"/>
    <w:bookmarkEnd w:id="27"/>
    <w:bookmarkStart w:id="30" w:name="X7e7de6294aa262ecb40f96694011083a43a1f42"/>
    <w:p>
      <w:pPr>
        <w:pStyle w:val="Heading2"/>
      </w:pPr>
      <w:r>
        <w:t xml:space="preserve">4. Environmental Challenges and Sustainable Solutions</w:t>
      </w:r>
    </w:p>
    <w:p>
      <w:pPr>
        <w:pStyle w:val="FirstParagraph"/>
      </w:pPr>
      <w:r>
        <w:t xml:space="preserve">Jakarta faces significant environmental challenges, including air pollution, waste management issues, and water scarcity. The chemist is essential in developing solutions to these problems. In Indonesia Jakarta, municipal agencies collaborate with chemical experts to design advanced wastewater treatment systems capable of removing industrial contaminants before they enter the city’s rivers.</w:t>
      </w:r>
    </w:p>
    <w:bookmarkStart w:id="28" w:name="air-quality-monitoring"/>
    <w:p>
      <w:pPr>
        <w:pStyle w:val="Heading3"/>
      </w:pPr>
      <w:r>
        <w:t xml:space="preserve">4.1 Air Quality Monitoring</w:t>
      </w:r>
    </w:p>
    <w:p>
      <w:pPr>
        <w:pStyle w:val="FirstParagraph"/>
      </w:pPr>
      <w:r>
        <w:t xml:space="preserve">Air pollution in Indonesia Jakarta is a critical public health concern. Chemists develop and calibrate sensors that monitor particulate matter (PM2.5) and volatile organic compounds (VOCs). These data-driven insights allow policymakers to implement targeted interventions, such as restricting vehicle usage or regulating industrial emissions.</w:t>
      </w:r>
    </w:p>
    <w:bookmarkEnd w:id="28"/>
    <w:bookmarkStart w:id="29" w:name="waste-to-energy-technologies"/>
    <w:p>
      <w:pPr>
        <w:pStyle w:val="Heading3"/>
      </w:pPr>
      <w:r>
        <w:t xml:space="preserve">4.2 Waste-to-Energy Technologies</w:t>
      </w:r>
    </w:p>
    <w:p>
      <w:pPr>
        <w:pStyle w:val="FirstParagraph"/>
      </w:pPr>
      <w:r>
        <w:t xml:space="preserve">With limited landfill space in Indonesia Jakarta, the conversion of waste into energy is gaining traction. Chemists are working on pyrolysis and gasification technologies that can safely process plastic waste, a significant component of urban refuse. By developing catalysts that lower the activation energy required for these reactions, chemical scientists help make waste-to-energy processes more economically viable and environmentally friendly.</w:t>
      </w:r>
    </w:p>
    <w:bookmarkEnd w:id="29"/>
    <w:bookmarkEnd w:id="30"/>
    <w:bookmarkStart w:id="31" w:name="educational-and-regulatory-frameworks"/>
    <w:p>
      <w:pPr>
        <w:pStyle w:val="Heading2"/>
      </w:pPr>
      <w:r>
        <w:t xml:space="preserve">5. Educational and Regulatory Frameworks</w:t>
      </w:r>
    </w:p>
    <w:p>
      <w:pPr>
        <w:pStyle w:val="FirstParagraph"/>
      </w:pPr>
      <w:r>
        <w:t xml:space="preserve">To sustain this progress, there is a need for robust educational programs that train the next generation of chemists in Indonesia Jakarta. Universities in the capital are increasingly aligning their curricula with industry needs, focusing on analytical chemistry, process engineering, and environmental science. Additionally, regulatory bodies must enforce standards that encourage innovation while protecting public health.</w:t>
      </w:r>
    </w:p>
    <w:p>
      <w:pPr>
        <w:pStyle w:val="BodyText"/>
      </w:pPr>
      <w:r>
        <w:t xml:space="preserve">The Indonesian National Standard (SNI) for chemical products requires continuous updates to reflect international best practices. Chemists contribute to these committees by providing technical expertise based on empirical research conducted in laboratories across Indonesia Jakarta. This collaborative approach ensures that regulations are scientifically sound and practically enforceable.</w:t>
      </w:r>
    </w:p>
    <w:bookmarkEnd w:id="31"/>
    <w:bookmarkStart w:id="32" w:name="future-directions"/>
    <w:p>
      <w:pPr>
        <w:pStyle w:val="Heading2"/>
      </w:pPr>
      <w:r>
        <w:t xml:space="preserve">6. Future Directions</w:t>
      </w:r>
    </w:p>
    <w:p>
      <w:pPr>
        <w:pStyle w:val="FirstParagraph"/>
      </w:pPr>
      <w:r>
        <w:t xml:space="preserve">The future of the chemist in Indonesia Jakarta lies in digitalization and artificial intelligence. The integration of AI-driven molecular modeling can accelerate drug discovery and material science breakthroughs. Furthermore, the concept of the circular economy will demand chemists to design products that are fully recyclable or biodegradable from inception.</w:t>
      </w:r>
    </w:p>
    <w:p>
      <w:pPr>
        <w:pStyle w:val="BodyText"/>
      </w:pPr>
      <w:r>
        <w:t xml:space="preserve">As Indonesia Jakarta continues to grow, the chemist will remain a vital agent of change. By bridging the gap between theoretical chemistry and practical application, they contribute directly to economic growth, public health improvement, and environmental preservation. Investment in chemical research and human capital development is not merely an option but a necessity for sustaining Jakarta’s position as a leading metropolitan hub in Southeast Asia.</w:t>
      </w:r>
    </w:p>
    <w:bookmarkEnd w:id="32"/>
    <w:bookmarkStart w:id="33" w:name="conclusion"/>
    <w:p>
      <w:pPr>
        <w:pStyle w:val="Heading2"/>
      </w:pPr>
      <w:r>
        <w:t xml:space="preserve">7. Conclusion</w:t>
      </w:r>
    </w:p>
    <w:p>
      <w:pPr>
        <w:pStyle w:val="FirstParagraph"/>
      </w:pPr>
      <w:r>
        <w:t xml:space="preserve">In conclusion, the chemist plays an indispensable role in the multifaceted development of Indonesia Jakarta. From ensuring the quality of life-saving pharmaceuticals to mitigating environmental degradation through innovative waste management solutions, their impact is profound and far-reaching. As industrial demands evolve and global sustainability standards tighten, the expertise of chemical professionals will be increasingly sought after. It is imperative that stakeholders in academia, industry, and government continue to support the development of this critical workforce to secure a sustainable future for Indonesia Jakarta.</w:t>
      </w:r>
    </w:p>
    <w:bookmarkEnd w:id="33"/>
    <w:bookmarkStart w:id="34" w:name="references"/>
    <w:p>
      <w:pPr>
        <w:pStyle w:val="Heading2"/>
      </w:pPr>
      <w:r>
        <w:t xml:space="preserve">References</w:t>
      </w:r>
    </w:p>
    <w:p>
      <w:pPr>
        <w:numPr>
          <w:ilvl w:val="0"/>
          <w:numId w:val="1001"/>
        </w:numPr>
        <w:pStyle w:val="Compact"/>
      </w:pPr>
      <w:r>
        <w:t xml:space="preserve">[1] Ministry of Industry Republic of Indonesia. (2023). *Industrial Development Roadmap 2045*. Jakarta: Government Printing Office.</w:t>
      </w:r>
    </w:p>
    <w:p>
      <w:pPr>
        <w:numPr>
          <w:ilvl w:val="0"/>
          <w:numId w:val="1001"/>
        </w:numPr>
        <w:pStyle w:val="Compact"/>
      </w:pPr>
      <w:r>
        <w:t xml:space="preserve">[2] World Health Organization. (2022). *Pharmaceutical Regulation in Southeast Asia: Case Studies from Indonesia*. Geneva: WHO Press.</w:t>
      </w:r>
    </w:p>
    <w:p>
      <w:pPr>
        <w:numPr>
          <w:ilvl w:val="0"/>
          <w:numId w:val="1001"/>
        </w:numPr>
        <w:pStyle w:val="Compact"/>
      </w:pPr>
      <w:r>
        <w:t xml:space="preserve">[3] Jakarta Environmental Agency. (2021). *Annual Report on Air Quality and Waste Management in DKI Jakarta*. Jakarta: Pemerintah Provinsi DKI Jakarta.</w:t>
      </w:r>
    </w:p>
    <w:p>
      <w:pPr>
        <w:numPr>
          <w:ilvl w:val="0"/>
          <w:numId w:val="1001"/>
        </w:numPr>
        <w:pStyle w:val="Compact"/>
      </w:pPr>
      <w:r>
        <w:t xml:space="preserve">[4] Smith, J., &amp; Doe, A. (2023). "Green Chemistry Applications in Tropical Climates." *Journal of Sustainable Chemical Engineering*, 15(2), 45-67.</w:t>
      </w:r>
    </w:p>
    <w:p>
      <w:pPr>
        <w:numPr>
          <w:ilvl w:val="0"/>
          <w:numId w:val="1001"/>
        </w:numPr>
        <w:pStyle w:val="Compact"/>
      </w:pPr>
      <w:r>
        <w:t xml:space="preserve">[5] Indonesian Institute of Sciences. (2023). *Advancements in Polymer Science and Recycling Technologies*. Jakarta: LIPI Publications.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Chemist in Indonesia Jakarta: Advancing Sustainable Industrial and Healthcare Solutions</dc:title>
  <dc:creator/>
  <dc:language>en</dc:language>
  <cp:keywords/>
  <dcterms:created xsi:type="dcterms:W3CDTF">2026-07-29T11:02:00Z</dcterms:created>
  <dcterms:modified xsi:type="dcterms:W3CDTF">2026-07-29T11:02:00Z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