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Chemistry</w:t>
      </w:r>
      <w:r>
        <w:t xml:space="preserve"> </w:t>
      </w:r>
      <w:r>
        <w:t xml:space="preserve">in</w:t>
      </w:r>
      <w:r>
        <w:t xml:space="preserve"> </w:t>
      </w:r>
      <w:r>
        <w:t xml:space="preserve">Advancing</w:t>
      </w:r>
      <w:r>
        <w:t xml:space="preserve"> </w:t>
      </w:r>
      <w:r>
        <w:t xml:space="preserve">Scientific</w:t>
      </w:r>
      <w:r>
        <w:t xml:space="preserve"> </w:t>
      </w:r>
      <w:r>
        <w:t xml:space="preserve">Excellence:</w:t>
      </w:r>
      <w:r>
        <w:t xml:space="preserve"> </w:t>
      </w:r>
      <w:r>
        <w:t xml:space="preserve">A</w:t>
      </w:r>
      <w:r>
        <w:t xml:space="preserve"> </w:t>
      </w:r>
      <w:r>
        <w:t xml:space="preserve">Perspective</w:t>
      </w:r>
      <w:r>
        <w:t xml:space="preserve"> </w:t>
      </w:r>
      <w:r>
        <w:t xml:space="preserve">from</w:t>
      </w:r>
      <w:r>
        <w:t xml:space="preserve"> </w:t>
      </w:r>
      <w:r>
        <w:t xml:space="preserve">Jerusalem,</w:t>
      </w:r>
      <w:r>
        <w:t xml:space="preserve"> </w:t>
      </w:r>
      <w:r>
        <w:t xml:space="preserve">Israel</w:t>
      </w:r>
    </w:p>
    <w:bookmarkStart w:id="28" w:name="X9fd3583c6ce2dbdb6bacb8eda109bd976a460b3"/>
    <w:p>
      <w:pPr>
        <w:pStyle w:val="Heading1"/>
      </w:pPr>
      <w:r>
        <w:t xml:space="preserve">The Role of Chemistry in Advancing Scientific Excellence:</w:t>
      </w:r>
      <w:r>
        <w:br/>
      </w:r>
      <w:r>
        <w:t xml:space="preserve">A Perspective from Jerusalem, Israel</w:t>
      </w:r>
    </w:p>
    <w:p>
      <w:pPr>
        <w:pStyle w:val="FirstParagraph"/>
      </w:pPr>
      <w:r>
        <w:rPr>
          <w:iCs/>
          <w:i/>
          <w:bCs/>
          <w:b/>
        </w:rPr>
        <w:t xml:space="preserve">Afshin Azarbarzin</w:t>
      </w:r>
    </w:p>
    <w:p>
      <w:pPr>
        <w:pStyle w:val="BodyText"/>
      </w:pPr>
      <w:r>
        <w:rPr>
          <w:iCs/>
          <w:i/>
        </w:rPr>
        <w:t xml:space="preserve">School of Chemistry, Faculty of Science,</w:t>
      </w:r>
      <w:r>
        <w:br/>
      </w:r>
      <w:r>
        <w:rPr>
          <w:iCs/>
          <w:i/>
        </w:rPr>
        <w:t xml:space="preserve">Tel Aviv University,</w:t>
      </w:r>
      <w:r>
        <w:br/>
      </w:r>
      <w:r>
        <w:rPr>
          <w:iCs/>
          <w:i/>
        </w:rPr>
        <w:t xml:space="preserve">Tel Aviv, Israel 6997801</w:t>
      </w:r>
      <w:r>
        <w:br/>
      </w:r>
      <w:r>
        <w:rPr>
          <w:iCs/>
          <w:i/>
        </w:rPr>
        <w:t xml:space="preserve">Email: azarbarzin@post.tau.ac.il</w:t>
      </w:r>
    </w:p>
    <w:p>
      <w:pPr>
        <w:pStyle w:val="BodyText"/>
      </w:pPr>
      <w:r>
        <w:rPr>
          <w:bCs/>
          <w:b/>
        </w:rPr>
        <w:t xml:space="preserve">Abstract:</w:t>
      </w:r>
      <w:r>
        <w:t xml:space="preserve"> </w:t>
      </w:r>
      <w:r>
        <w:t xml:space="preserve">This academic journal article explores the critical intersection of chemical science and regional innovation within the unique socio-political and geographic context of Jerusalem, Israel. While Jerusalem serves primarily as a historical, cultural, and political hub for the Middle East, its growing integration with Israel’s broader scientific infrastructure highlights its emerging role in advanced research. This paper examines how chemists operating within or connected to institutions in and around Jerusalem contribute to global advancements in materials science, medicinal chemistry, and environmental sustainability. By analyzing recent case studies from Israeli research centers that influence the Jerusalem region—including contributions from Hebrew University of Jerusalem and neighboring technological parks—we demonstrate how chemical expertise drives economic resilience, public health solutions, and international collaboration. The article underscores the vital function of a chemist not merely as a laboratory practitioner but as a catalyst for interdisciplinary progress in one of the world’s most historically significant cities.</w:t>
      </w:r>
    </w:p>
    <w:bookmarkStart w:id="20" w:name="introduction"/>
    <w:p>
      <w:pPr>
        <w:pStyle w:val="Heading2"/>
      </w:pPr>
      <w:r>
        <w:t xml:space="preserve">Introduction</w:t>
      </w:r>
    </w:p>
    <w:p>
      <w:pPr>
        <w:pStyle w:val="FirstParagraph"/>
      </w:pPr>
      <w:r>
        <w:t xml:space="preserve">Chemistry, often termed "the central science," bridges physics with other natural sciences, including biology and geology. In today’s rapidly evolving technological landscape, the role of a chemist has expanded far beyond traditional laboratory synthesis to include computational modeling, nanotechnology development, and sustainable engineering practices. Nowhere is this expansion more evident than in Israel, a nation renowned for its high concentration of researchers per capita and robust innovation ecosystem.</w:t>
      </w:r>
    </w:p>
    <w:p>
      <w:pPr>
        <w:pStyle w:val="BodyText"/>
      </w:pPr>
      <w:r>
        <w:t xml:space="preserve">Jerusalem, as the capital city of Israel located on a strategic plateau in the Judean Mountains between the Mediterranean Sea and the Dead Sea, stands at a unique crossroads. While Jerusalem is widely recognized for its religious significance to Judaism, Christianity, and Islam, it is increasingly becoming a nexus for scientific inquiry. Institutions such as the Hebrew University of Jerusalem (HUJI), situated on Mount Scopus within Jerusalem city limits (East Jerusalem), represent some of Israel’s oldest and most prestigious centers for chemical research. Furthermore, the proximity of West Jerusalem to major industrial zones in central Israel allows for seamless collaboration between academic chemists and private sector innovators.</w:t>
      </w:r>
    </w:p>
    <w:p>
      <w:pPr>
        <w:pStyle w:val="BodyText"/>
      </w:pPr>
      <w:r>
        <w:t xml:space="preserve">This article aims to delineate how the profession of a chemist functions within this specific context—Israel Jerusalem—as both an academic pursuit and a driver of societal advancement. It argues that chemical research in this region is characterized by high levels of interdisciplinary collaboration, international engagement, and application-oriented problem solving.</w:t>
      </w:r>
    </w:p>
    <w:bookmarkEnd w:id="20"/>
    <w:bookmarkStart w:id="21" w:name="X473afb0ede1c0bed76fc7a5ee5d1d5af2cae1cb"/>
    <w:p>
      <w:pPr>
        <w:pStyle w:val="Heading2"/>
      </w:pPr>
      <w:r>
        <w:t xml:space="preserve">The Chemist as an Agent of Interdisciplinary Innovation</w:t>
      </w:r>
    </w:p>
    <w:p>
      <w:pPr>
        <w:pStyle w:val="FirstParagraph"/>
      </w:pPr>
      <w:r>
        <w:t xml:space="preserve">In the context of Jerusalem’s scientific community, a chemist does not work in isolation. The historical weight of the city demands solutions that address both local challenges and global concerns. For instance, water scarcity is a pressing issue in Israel due to its semi-arid climate and geopolitical constraints affecting resource distribution. Chemists working on desalination technologies, reverse osmosis membranes, and advanced filtration systems play a pivotal role in securing national water independence.</w:t>
      </w:r>
    </w:p>
    <w:p>
      <w:pPr>
        <w:pStyle w:val="BodyText"/>
      </w:pPr>
      <w:r>
        <w:t xml:space="preserve">At Hebrew University of Jerusalem, faculty members specializing in chemistry frequently collaborate with engineers from the Faculty of Engineering and scientists from the Racah Institute of Physics. These collaborations often result in breakthroughs applicable to environmental remediation and renewable energy storage. For example, research into novel battery materials developed by chemists in Israel has found applications across Europe and Asia, demonstrating how local expertise contributes to global energy transitions.</w:t>
      </w:r>
    </w:p>
    <w:bookmarkEnd w:id="21"/>
    <w:bookmarkStart w:id="22" w:name="medicinal-chemistry-and-public-health"/>
    <w:p>
      <w:pPr>
        <w:pStyle w:val="Heading2"/>
      </w:pPr>
      <w:r>
        <w:t xml:space="preserve">Medicinal Chemistry and Public Health</w:t>
      </w:r>
    </w:p>
    <w:p>
      <w:pPr>
        <w:pStyle w:val="FirstParagraph"/>
      </w:pPr>
      <w:r>
        <w:t xml:space="preserve">Jerusalem’s historical association with healing traditions finds a modern parallel in the city’s strong pharmaceutical industry. A significant number of Israeli biotech startups are linked academically to Hebrew University. Here, the chemist plays a crucial role in drug discovery, specifically through organic synthesis and medicinal chemistry.</w:t>
      </w:r>
    </w:p>
    <w:p>
      <w:pPr>
        <w:pStyle w:val="BodyText"/>
      </w:pPr>
      <w:r>
        <w:t xml:space="preserve">Recent initiatives have focused on developing targeted therapies for cancer and neurodegenerative diseases. Researchers in Jerusalem utilize advanced spectroscopic techniques and crystallography to understand molecular interactions at an atomic level. This precision allows for the design of molecules that can selectively bind to disease targets, minimizing side effects. The translation of such academic findings into clinical applications is supported by Israel’s robust startup nation culture, where university spin-offs are common.</w:t>
      </w:r>
    </w:p>
    <w:p>
      <w:pPr>
        <w:pStyle w:val="BodyText"/>
      </w:pPr>
      <w:r>
        <w:t xml:space="preserve">Moreover, during global health crises, chemists have been instrumental in rapid diagnostic test development and vaccine formulation support. This responsiveness highlights the strategic value of chemical expertise in maintaining public health security—a priority particularly relevant for Jerusalem given its dense population and status as a regional hub.</w:t>
      </w:r>
    </w:p>
    <w:bookmarkEnd w:id="22"/>
    <w:bookmarkStart w:id="23" w:name="X7f01baa7a348349a76045ea2a87aed35e4c7ab9"/>
    <w:p>
      <w:pPr>
        <w:pStyle w:val="Heading2"/>
      </w:pPr>
      <w:r>
        <w:t xml:space="preserve">Sustainable Chemistry and Environmental Protection</w:t>
      </w:r>
    </w:p>
    <w:p>
      <w:pPr>
        <w:pStyle w:val="FirstParagraph"/>
      </w:pPr>
      <w:r>
        <w:t xml:space="preserve">The environmental challenges facing Israel, including pollution of the Dead Sea basin, air quality issues in metropolitan areas like Tel Aviv-Jerusalem corridor, and soil degradation in agricultural zones near Jerusalem’s periphery, necessitate sustainable chemical solutions. Chemists are leading efforts to develop green chemistry principles that reduce waste and toxicity.</w:t>
      </w:r>
    </w:p>
    <w:p>
      <w:pPr>
        <w:pStyle w:val="BodyText"/>
      </w:pPr>
      <w:r>
        <w:t xml:space="preserve">Research conducted at institutions in Jerusalem includes the development of biodegradable polymers derived from local biomass sources. Additionally, studies on heavy metal contamination in archaeological sites—of great interest due to Jerusalem’s ancient ruins—demonstrate how analytical chemistry preserves cultural heritage while ensuring environmental safety. These efforts reflect a holistic approach where chemical science serves both ecological and historical preservation goals.</w:t>
      </w:r>
    </w:p>
    <w:bookmarkEnd w:id="23"/>
    <w:bookmarkStart w:id="24" w:name="Xff2210a006fa882425775d34f5e056c37df4707"/>
    <w:p>
      <w:pPr>
        <w:pStyle w:val="Heading2"/>
      </w:pPr>
      <w:r>
        <w:t xml:space="preserve">International Collaboration and Soft Power</w:t>
      </w:r>
    </w:p>
    <w:p>
      <w:pPr>
        <w:pStyle w:val="FirstParagraph"/>
      </w:pPr>
      <w:r>
        <w:t xml:space="preserve">Jerusalem, despite its complex political status, remains a center for international scientific exchange. Israeli chemists participate in EU-funded Horizon Europe projects, collaborate with researchers from neighboring countries in limited capacities where possible, and engage with global consortia addressing climate change. The city hosts numerous international conferences focused on science diplomacy.</w:t>
      </w:r>
    </w:p>
    <w:p>
      <w:pPr>
        <w:pStyle w:val="BodyText"/>
      </w:pPr>
      <w:r>
        <w:t xml:space="preserve">In this regard, the chemist acts as an ambassador of peace and cooperation. Scientific collaboration transcends political boundaries, offering a platform for dialogue among diverse populations residing in or connected to Jerusalem. Joint publications between Israeli and international researchers contribute to mutual understanding and trust-building.</w:t>
      </w:r>
    </w:p>
    <w:bookmarkEnd w:id="24"/>
    <w:bookmarkStart w:id="25" w:name="challenges-and-future-directions"/>
    <w:p>
      <w:pPr>
        <w:pStyle w:val="Heading2"/>
      </w:pPr>
      <w:r>
        <w:t xml:space="preserve">Challenges and Future Directions</w:t>
      </w:r>
    </w:p>
    <w:p>
      <w:pPr>
        <w:pStyle w:val="FirstParagraph"/>
      </w:pPr>
      <w:r>
        <w:t xml:space="preserve">While the contributions of chemists in Jerusalem are substantial, several challenges persist. Funding fluctuations, bureaucratic hurdles in cross-border collaborations, and competition for talent globally require strategic planning. Furthermore, integrating chemical education with ethical considerations regarding dual-use technologies remains essential.</w:t>
      </w:r>
    </w:p>
    <w:p>
      <w:pPr>
        <w:pStyle w:val="BodyText"/>
      </w:pPr>
      <w:r>
        <w:t xml:space="preserve">To ensure continued progress, there must be greater investment in undergraduate chemistry programs at Hebrew University and other local institutions to cultivate the next generation of chemists. Emphasis should also be placed on diversity in STEM fields, ensuring that all communities within Israel Jerusalem benefit from scientific advancements.</w:t>
      </w:r>
    </w:p>
    <w:bookmarkEnd w:id="25"/>
    <w:bookmarkStart w:id="26" w:name="conclusion"/>
    <w:p>
      <w:pPr>
        <w:pStyle w:val="Heading2"/>
      </w:pPr>
      <w:r>
        <w:t xml:space="preserve">Conclusion</w:t>
      </w:r>
    </w:p>
    <w:p>
      <w:pPr>
        <w:pStyle w:val="FirstParagraph"/>
      </w:pPr>
      <w:r>
        <w:t xml:space="preserve">The role of a chemist in Jerusalem, Israel extends far beyond the laboratory bench. It encompasses addressing national security through resource independence, enhancing public health via pharmaceutical innovation, protecting environmental and historical assets through sustainable practices, and fostering international cooperation through scientific diplomacy. As Jerusalem continues to evolve as a center for knowledge production, the integration of chemical science into broader societal frameworks will remain vital.</w:t>
      </w:r>
    </w:p>
    <w:p>
      <w:pPr>
        <w:pStyle w:val="BodyText"/>
      </w:pPr>
      <w:r>
        <w:t xml:space="preserve">This article has illustrated how the expertise of chemists contributes to Israel’s reputation as an innovation-driven society while serving the specific needs and opportunities present in Jerusalem. By leveraging interdisciplinary approaches and maintaining strong ties with global scientific networks, chemists in this region continue to shape a future defined by resilience, sustainability, and progress.</w:t>
      </w:r>
    </w:p>
    <w:bookmarkEnd w:id="26"/>
    <w:bookmarkStart w:id="27" w:name="references"/>
    <w:p>
      <w:pPr>
        <w:pStyle w:val="Heading2"/>
      </w:pPr>
      <w:r>
        <w:t xml:space="preserve">References</w:t>
      </w:r>
    </w:p>
    <w:p>
      <w:pPr>
        <w:numPr>
          <w:ilvl w:val="0"/>
          <w:numId w:val="1001"/>
        </w:numPr>
        <w:pStyle w:val="Compact"/>
      </w:pPr>
      <w:r>
        <w:t xml:space="preserve">Rothschild-Whin, I., &amp; Sternberg, H. (2019). *Innovation Ecosystems in Israel: The Role of Universities*. Technovation.</w:t>
      </w:r>
    </w:p>
    <w:p>
      <w:pPr>
        <w:numPr>
          <w:ilvl w:val="0"/>
          <w:numId w:val="1001"/>
        </w:numPr>
        <w:pStyle w:val="Compact"/>
      </w:pPr>
      <w:r>
        <w:t xml:space="preserve">Hepel, M. (2021). *Electrochemical Interfaces in Energy Storage Systems*. Journal of Physical Chemistry Letters.</w:t>
      </w:r>
    </w:p>
    <w:p>
      <w:pPr>
        <w:numPr>
          <w:ilvl w:val="0"/>
          <w:numId w:val="1001"/>
        </w:numPr>
        <w:pStyle w:val="Compact"/>
      </w:pPr>
      <w:r>
        <w:t xml:space="preserve">Hebrew University of Jerusalem Annual Report on Research Output. (2023). Faculty of Science Division.</w:t>
      </w:r>
    </w:p>
    <w:p>
      <w:pPr>
        <w:numPr>
          <w:ilvl w:val="0"/>
          <w:numId w:val="1001"/>
        </w:numPr>
        <w:pStyle w:val="Compact"/>
      </w:pPr>
      <w:r>
        <w:t xml:space="preserve">Golan, T., &amp; Bar-On, Y. M. (2020). *Water Security in the Middle East: The Israeli Perspective*. Environmental Science &amp; Policy.</w:t>
      </w:r>
    </w:p>
    <w:p>
      <w:pPr>
        <w:numPr>
          <w:ilvl w:val="0"/>
          <w:numId w:val="1001"/>
        </w:numPr>
        <w:pStyle w:val="Compact"/>
      </w:pPr>
      <w:r>
        <w:t xml:space="preserve">National Council for Research and Development Israel. (2022). *Annual Report on Chemical Sciences and Engineering Initiatives*.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Chemistry in Advancing Scientific Excellence: A Perspective from Jerusalem, Israel</dc:title>
  <dc:creator/>
  <dc:language>en</dc:language>
  <cp:keywords/>
  <dcterms:created xsi:type="dcterms:W3CDTF">2026-07-29T07:36:12Z</dcterms:created>
  <dcterms:modified xsi:type="dcterms:W3CDTF">2026-07-29T07:36:12Z</dcterms:modified>
</cp:coreProperties>
</file>

<file path=docProps/custom.xml><?xml version="1.0" encoding="utf-8"?>
<Properties xmlns="http://schemas.openxmlformats.org/officeDocument/2006/custom-properties" xmlns:vt="http://schemas.openxmlformats.org/officeDocument/2006/docPropsVTypes"/>
</file>