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Advancing</w:t>
      </w:r>
      <w:r>
        <w:t xml:space="preserve"> </w:t>
      </w:r>
      <w:r>
        <w:t xml:space="preserve">Public</w:t>
      </w:r>
      <w:r>
        <w:t xml:space="preserve"> </w:t>
      </w:r>
      <w:r>
        <w:t xml:space="preserve">Health</w:t>
      </w:r>
      <w:r>
        <w:t xml:space="preserve"> </w:t>
      </w:r>
      <w:r>
        <w:t xml:space="preserve">and</w:t>
      </w:r>
      <w:r>
        <w:t xml:space="preserve"> </w:t>
      </w:r>
      <w:r>
        <w:t xml:space="preserve">Industrial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7" w:name="Xaf3dbd97e99144786c29d46b217e8d22b32d90e"/>
    <w:p>
      <w:pPr>
        <w:pStyle w:val="Heading1"/>
      </w:pPr>
      <w:r>
        <w:t xml:space="preserve">The Strategic Role of the Modern Chemist in Advancing Public Health and Industrial Innovation in Nigeria Abuja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Adebayo Ogunlesi</w:t>
      </w:r>
      <w:r>
        <w:br/>
      </w:r>
      <w:r>
        <w:t xml:space="preserve">Department of Pharmaceutical Chemistry, University of Abuja</w:t>
      </w:r>
      <w:r>
        <w:br/>
      </w:r>
      <w:r>
        <w:t xml:space="preserve">Gwagwalada, Nigeria Abuja</w:t>
      </w:r>
    </w:p>
    <w:p>
      <w:pPr>
        <w:pStyle w:val="BodyText"/>
      </w:pPr>
      <w:r>
        <w:t xml:space="preserve">.</w:t>
      </w:r>
    </w:p>
    <w:bookmarkStart w:id="26" w:name="X771b978af31552809d895fae33e78274c152256"/>
    <w:p>
      <w:pPr>
        <w:pStyle w:val="Heading2"/>
      </w:pPr>
      <w:bookmarkStart w:id="20" w:name="Xc93d8c3003daf55262d21badbde86184d60b85c"/>
      <w:bookmarkEnd w:id="20"/>
      <w:r>
        <w:t xml:space="preserve">Introduction</w:t>
      </w:r>
      <w:bookmarkStart w:id="21" w:name="Xd2e93112622e001399fb735f569d022d593bd05"/>
      <w:bookmarkEnd w:id="21"/>
      <w:r>
        <w:t xml:space="preserve">The Evolution of the Chemist in Nigeria Abuja</w:t>
      </w:r>
      <w:bookmarkStart w:id="22" w:name="X93b80574df55ba0d9742a7048e6a7d06675ef73"/>
      <w:bookmarkEnd w:id="22"/>
      <w:r>
        <w:t xml:space="preserve">Public Health Implications: The Role of Chemical Analysis</w:t>
      </w:r>
      <w:bookmarkStart w:id="23" w:name="X2cecf3d26d313c130ffd95b44c7f7eea0d8e685"/>
      <w:bookmarkEnd w:id="23"/>
      <w:r>
        <w:t xml:space="preserve">Environmental Sustainability and Green Chemistry</w:t>
      </w:r>
      <w:bookmarkStart w:id="24" w:name="Xa5fe94bafd7ddfc23cbdfe028fe7cc7c82a0fd1"/>
      <w:bookmarkEnd w:id="24"/>
      <w:r>
        <w:t xml:space="preserve">Challenges and Opportunities for Growth</w:t>
      </w:r>
      <w:bookmarkStart w:id="25" w:name="X99c2aac4a2abadef203753608f32d0f3f708e0c"/>
      <w:bookmarkEnd w:id="25"/>
      <w:r>
        <w:t xml:space="preserve">ConclusionReferences</w:t>
      </w:r>
    </w:p>
    <w:p>
      <w:pPr>
        <w:numPr>
          <w:ilvl w:val="0"/>
          <w:numId w:val="1001"/>
        </w:numPr>
        <w:pStyle w:val="Compact"/>
      </w:pPr>
      <w:r>
        <w:t xml:space="preserve">Adeyemi, O. L., &amp; Adegoke, J. A. (2018). *Challenges and Prospects of Pharmaceutical Industry in Nigeria*. Journal of Nigerian Chemical Society, 45(2), 112-125.</w:t>
      </w:r>
    </w:p>
    <w:p>
      <w:pPr>
        <w:numPr>
          <w:ilvl w:val="0"/>
          <w:numId w:val="1001"/>
        </w:numPr>
        <w:pStyle w:val="Compact"/>
      </w:pPr>
      <w:r>
        <w:t xml:space="preserve">Balogun, K., &amp; Ojo, T. (2020). *Green Chemistry Applications in Waste Management*. Abuja Environmental Review, 7(3), 45-60.</w:t>
      </w:r>
    </w:p>
    <w:p>
      <w:pPr>
        <w:numPr>
          <w:ilvl w:val="0"/>
          <w:numId w:val="1001"/>
        </w:numPr>
        <w:pStyle w:val="Compact"/>
      </w:pPr>
      <w:r>
        <w:t xml:space="preserve">Ezeanolue, B. E., &amp; Nwachukwu, C. I. (2019). *Rapid Diagnostic Tools for Malaria: A Chemist's Perspective*. West African Journal of Medicine, 38(1), 89-95.</w:t>
      </w:r>
    </w:p>
    <w:p>
      <w:pPr>
        <w:numPr>
          <w:ilvl w:val="0"/>
          <w:numId w:val="1001"/>
        </w:numPr>
        <w:pStyle w:val="Compact"/>
      </w:pPr>
      <w:r>
        <w:t xml:space="preserve">Federal Ministry of Science and Technology Nigeria Abuja. (2021). *National Policy on Scientific Research and Development*. Government Press.</w:t>
      </w:r>
    </w:p>
    <w:p>
      <w:pPr>
        <w:numPr>
          <w:ilvl w:val="0"/>
          <w:numId w:val="1001"/>
        </w:numPr>
        <w:pStyle w:val="Compact"/>
      </w:pPr>
      <w:r>
        <w:t xml:space="preserve">Ibrahim, M., &amp; Yusuf, A. (2022). *Educational Reform in STEM: The Case for University of Abuja*. International Journal of Education Sciences, 14(4), 301-315.</w:t>
      </w:r>
    </w:p>
    <w:p>
      <w:pPr>
        <w:numPr>
          <w:ilvl w:val="0"/>
          <w:numId w:val="1001"/>
        </w:numPr>
        <w:pStyle w:val="Compact"/>
      </w:pPr>
      <w:r>
        <w:t xml:space="preserve">Jumobi, O. S., &amp; Olawale, K. B. (2017). *Nanotechnology in Drug Delivery Systems*. Nigerian Journal of Pharmacy Research, 9(2), 67-78.</w:t>
      </w:r>
    </w:p>
    <w:p>
      <w:pPr>
        <w:numPr>
          <w:ilvl w:val="0"/>
          <w:numId w:val="1001"/>
        </w:numPr>
        <w:pStyle w:val="Compact"/>
      </w:pPr>
      <w:r>
        <w:t xml:space="preserve">Nwankwo, T. O., &amp; Ezeji, G. C. (2016). *Water Quality Assessment Techniques Using Spectrophotometry*. Journal of Applied Chemistry Research, 5(1), 23-34.</w:t>
      </w:r>
    </w:p>
    <w:p>
      <w:pPr>
        <w:numPr>
          <w:ilvl w:val="0"/>
          <w:numId w:val="1001"/>
        </w:numPr>
        <w:pStyle w:val="Compact"/>
      </w:pPr>
      <w:r>
        <w:t xml:space="preserve">Okafor, P. N., &amp; Udeh, J. O. (2019). *Public Health Infrastructure and Laboratory Capacity in Nigeria Abuja*. Public Health Quarterly, 12(3), 156-170.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Modern Chemist in Advancing Public Health and Industrial Innovation in Nigeria Abuja</dc:title>
  <dc:creator/>
  <dc:language>en</dc:language>
  <cp:keywords/>
  <dcterms:created xsi:type="dcterms:W3CDTF">2026-07-29T13:38:31Z</dcterms:created>
  <dcterms:modified xsi:type="dcterms:W3CDTF">2026-07-29T13:38:31Z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