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Pakistan</w:t>
      </w:r>
      <w:r>
        <w:t xml:space="preserve"> </w:t>
      </w:r>
      <w:r>
        <w:t xml:space="preserve">Islamabad:</w:t>
      </w:r>
      <w:r>
        <w:t xml:space="preserve"> </w:t>
      </w:r>
      <w:r>
        <w:t xml:space="preserve">Bridging</w:t>
      </w:r>
      <w:r>
        <w:t xml:space="preserve"> </w:t>
      </w:r>
      <w:r>
        <w:t xml:space="preserve">Analytical</w:t>
      </w:r>
      <w:r>
        <w:t xml:space="preserve"> </w:t>
      </w:r>
      <w:r>
        <w:t xml:space="preserve">Rigor</w:t>
      </w:r>
      <w:r>
        <w:t xml:space="preserve"> </w:t>
      </w:r>
      <w:r>
        <w:t xml:space="preserve">and</w:t>
      </w:r>
      <w:r>
        <w:t xml:space="preserve"> </w:t>
      </w:r>
      <w:r>
        <w:t xml:space="preserve">Public</w:t>
      </w:r>
      <w:r>
        <w:t xml:space="preserve"> </w:t>
      </w:r>
      <w:r>
        <w:t xml:space="preserve">Health</w:t>
      </w:r>
      <w:r>
        <w:t xml:space="preserve"> </w:t>
      </w:r>
      <w:r>
        <w:t xml:space="preserve">Safety</w:t>
      </w:r>
    </w:p>
    <w:bookmarkStart w:id="28" w:name="X6f2abf26a16f9a8e9c060be321058b1d854cdc6"/>
    <w:p>
      <w:pPr>
        <w:pStyle w:val="Heading1"/>
      </w:pPr>
      <w:r>
        <w:t xml:space="preserve">The Role of the Chemist in Pakistan Islamabad: Bridging Analytical Rigor and Public Health Safety</w:t>
      </w:r>
    </w:p>
    <w:p>
      <w:pPr>
        <w:pStyle w:val="FirstParagraph"/>
      </w:pPr>
      <w:r>
        <w:rPr>
          <w:bCs/>
          <w:b/>
        </w:rPr>
        <w:t xml:space="preserve">A. R. Khan</w:t>
      </w:r>
      <w:r>
        <w:rPr>
          <w:vertAlign w:val="superscript"/>
          <w:bCs/>
          <w:b/>
        </w:rPr>
        <w:t xml:space="preserve">*</w:t>
      </w:r>
      <w:r>
        <w:rPr>
          <w:bCs/>
          <w:b/>
        </w:rPr>
        <w:t xml:space="preserve">, S. M. Ali</w:t>
      </w:r>
    </w:p>
    <w:p>
      <w:pPr>
        <w:pStyle w:val="BodyText"/>
      </w:pPr>
      <w:r>
        <w:rPr>
          <w:iCs/>
          <w:i/>
        </w:rPr>
        <w:t xml:space="preserve">Institute of Chemical Sciences, University of Islamabad, Pakistan Islamabad</w:t>
      </w:r>
    </w:p>
    <w:bookmarkStart w:id="20" w:name="abstract"/>
    <w:p>
      <w:pPr>
        <w:pStyle w:val="Heading3"/>
      </w:pPr>
      <w:r>
        <w:t xml:space="preserve">Abstract</w:t>
      </w:r>
    </w:p>
    <w:p>
      <w:pPr>
        <w:pStyle w:val="FirstParagraph"/>
      </w:pPr>
      <w:r>
        <w:t xml:space="preserve">The present study investigates the multifaceted role of the professional Chemist within the rapidly evolving urban landscape of Pakistan Islamabad. As a capital city characterized by stringent regulatory frameworks and a growing emphasis on public health, Islamabad serves as a critical epicenter for pharmaceutical manufacturing, environmental monitoring, and clinical diagnostics. This article explores how chemists in Pakistan Islamabad navigate complex quality control standards while addressing unique regional challenges such as water purity assessments and pharmaceutical adulteration. By synthesizing data from local laboratories and analyzing regulatory compliance trends under the Drug Regulatory Authority of Pakistan (DRAP), this paper argues that the modern chemist in Pakistan Islamabad is not merely a laboratory technician, but a vital guardian of public safety, driving policy implementation through scientific rigor.</w:t>
      </w:r>
    </w:p>
    <w:bookmarkEnd w:id="20"/>
    <w:bookmarkStart w:id="21" w:name="introduction"/>
    <w:p>
      <w:pPr>
        <w:pStyle w:val="Heading2"/>
      </w:pPr>
      <w:r>
        <w:t xml:space="preserve">1. Introduction</w:t>
      </w:r>
    </w:p>
    <w:p>
      <w:pPr>
        <w:pStyle w:val="FirstParagraph"/>
      </w:pPr>
      <w:r>
        <w:t xml:space="preserve">The intersection of chemistry and public policy forms the backbone of modern urban health systems in South Asia. In Pakistan Islamabad, the capital territory stands as a model for administrative efficiency and infrastructural development. Within this context, the professional Chemist plays an indispensable role in maintaining ecological balance and ensuring consumer safety. Unlike other regions where regulatory enforcement may be sporadic, Pakistan Islamabad benefits from proximity to national policy-making bodies, allowing for more immediate implementation of chemical safety standards.</w:t>
      </w:r>
    </w:p>
    <w:p>
      <w:pPr>
        <w:pStyle w:val="BodyText"/>
      </w:pPr>
      <w:r>
        <w:t xml:space="preserve">The mandate of a chemist extends far beyond the traditional confines of laboratory analysis. In an era marked by increased industrialization and population density in Pakistan Islamabad, the demand for precise chemical testing has surged. This paper aims to delineate these expanding responsibilities, focusing specifically on three domains: pharmaceutical quality assurance, environmental chemistry, and clinical diagnostics.</w:t>
      </w:r>
    </w:p>
    <w:bookmarkEnd w:id="21"/>
    <w:bookmarkStart w:id="22" w:name="pharmaceutical-quality-assurance"/>
    <w:p>
      <w:pPr>
        <w:pStyle w:val="Heading2"/>
      </w:pPr>
      <w:r>
        <w:t xml:space="preserve">2. Pharmaceutical Quality Assurance</w:t>
      </w:r>
    </w:p>
    <w:p>
      <w:pPr>
        <w:pStyle w:val="FirstParagraph"/>
      </w:pPr>
      <w:r>
        <w:t xml:space="preserve">The pharmaceutical industry is a cornerstone of the healthcare infrastructure in Pakistan Islamabad. With numerous multinational and local manufacturing units operating within the city’s industrial estates—such as those in Taxila and nearby Rawalpindi—the oversight provided by chemists is paramount. A qualified Chemist must ensure that every batch of medication complies with Good Manufacturing Practices (GMP) established by the Drug Regulatory Authority of Pakistan (DRAP).</w:t>
      </w:r>
    </w:p>
    <w:p>
      <w:pPr>
        <w:pStyle w:val="BodyText"/>
      </w:pPr>
      <w:r>
        <w:t xml:space="preserve">The challenge for a chemist in Pakistan Islamabad often lies in combating the pervasive issue of adulterated and sub-standard medicines. Through advanced analytical techniques such as High-Performance Liquid Chromatography (HPLC) and Mass Spectrometry, chemists can detect trace impurities that may render medications ineffective or harmful. These professionals serve as the first line of defense against medical malpractice arising from chemical deviations. Furthermore, stability testing conducted by chemists ensures that pharmaceutical products retain their efficacy under the climatic conditions typical to Pakistan Islamabad, where temperatures fluctuate significantly between summer and winter.</w:t>
      </w:r>
    </w:p>
    <w:bookmarkEnd w:id="22"/>
    <w:bookmarkStart w:id="23" w:name="X190d7830f3c848bf5ef9e953190fcf5f39c236e"/>
    <w:p>
      <w:pPr>
        <w:pStyle w:val="Heading2"/>
      </w:pPr>
      <w:r>
        <w:t xml:space="preserve">3. Environmental Chemistry and Sustainability</w:t>
      </w:r>
    </w:p>
    <w:p>
      <w:pPr>
        <w:pStyle w:val="FirstParagraph"/>
      </w:pPr>
      <w:r>
        <w:t xml:space="preserve">Pakistan Islamabad is renowned for its green belts and planned urban structure. However, maintaining this ecological integrity requires rigorous chemical monitoring. The Chemist is tasked with analyzing air quality indices, particularly the concentration of particulate matter (PM2.5 and PM10) which has become a pressing public health concern in recent years.</w:t>
      </w:r>
    </w:p>
    <w:p>
      <w:pPr>
        <w:pStyle w:val="BodyText"/>
      </w:pPr>
      <w:r>
        <w:t xml:space="preserve">In addition to air quality, water safety remains a critical domain for environmental chemists. As urbanization expands in Pakistan Islamabad, the strain on natural water bodies increases. Chemists employ various spectroscopic and chromatographic methods to detect heavy metals such as lead, arsenic, and mercury in municipal water supplies. By providing accurate data to regulatory bodies like the Capital Development Authority (CDA), chemists facilitate evidence-based policy decisions regarding waste management and industrial effluent disposal.</w:t>
      </w:r>
    </w:p>
    <w:p>
      <w:pPr>
        <w:pStyle w:val="BodyText"/>
      </w:pPr>
      <w:r>
        <w:t xml:space="preserve">The role of the chemist also extends to soil analysis, particularly in agricultural zones surrounding Pakistan Islamabad. Ensuring that pesticides and fertilizers are used within safe chemical limits prevents long-term toxicity accumulation in the food chain. Thus, environmental chemists act as stewards of sustainability, balancing urban development with ecological preservation.</w:t>
      </w:r>
    </w:p>
    <w:bookmarkEnd w:id="23"/>
    <w:bookmarkStart w:id="24" w:name="clinical-diagnostics-and-public-health"/>
    <w:p>
      <w:pPr>
        <w:pStyle w:val="Heading2"/>
      </w:pPr>
      <w:r>
        <w:t xml:space="preserve">4. Clinical Diagnostics and Public Health</w:t>
      </w:r>
    </w:p>
    <w:p>
      <w:pPr>
        <w:pStyle w:val="FirstParagraph"/>
      </w:pPr>
      <w:r>
        <w:t xml:space="preserve">Beyond industrial and environmental sectors, the Chemist is integral to clinical laboratories across Pakistan Islamabad. In diagnostic settings, chemists analyze bodily fluids to detect biochemical markers indicative of diseases ranging from diabetes to infectious outbreaks such as dengue fever or cholera.</w:t>
      </w:r>
    </w:p>
    <w:p>
      <w:pPr>
        <w:pStyle w:val="BodyText"/>
      </w:pPr>
      <w:r>
        <w:t xml:space="preserve">The precision of these diagnoses relies heavily on the technical expertise of the chemist. Calibration errors or reagent instability can lead to misdiagnosis, underscoring the need for strict quality control protocols. In Pakistan Islamabad, where healthcare standards are comparatively higher than in many rural districts, clinical chemists often serve as consultants to pathologists and physicians.</w:t>
      </w:r>
    </w:p>
    <w:p>
      <w:pPr>
        <w:pStyle w:val="BodyText"/>
      </w:pPr>
      <w:r>
        <w:t xml:space="preserve">Moreover, during public health emergencies—such as the recent global pandemic—the role of the chemist became even more visible. Rapid testing kits for viral antigens required rigorous chemical validation to ensure high sensitivity and specificity. Chemists in Pakistan Islamabad were instrumental in validating these protocols, demonstrating their agility and critical thinking under pressure.</w:t>
      </w:r>
    </w:p>
    <w:bookmarkEnd w:id="24"/>
    <w:bookmarkStart w:id="25" w:name="regulatory-challenges-and-future-outlook"/>
    <w:p>
      <w:pPr>
        <w:pStyle w:val="Heading2"/>
      </w:pPr>
      <w:r>
        <w:t xml:space="preserve">5. Regulatory Challenges and Future Outlook</w:t>
      </w:r>
    </w:p>
    <w:p>
      <w:pPr>
        <w:pStyle w:val="FirstParagraph"/>
      </w:pPr>
      <w:r>
        <w:t xml:space="preserve">Despite the advancements, chemists in Pakistan Islamabad face distinct challenges. These include the rapid pace of technological obsolescence in laboratory equipment and the continuous need for professional development to keep abreast of international standards such as ISO/IEC 17025.</w:t>
      </w:r>
    </w:p>
    <w:p>
      <w:pPr>
        <w:pStyle w:val="BodyText"/>
      </w:pPr>
      <w:r>
        <w:t xml:space="preserve">The educational curriculum for chemistry programs in Pakistan Islamabad must therefore evolve to emphasize practical, regulatory-focused training. Collaboration between academic institutions and regulatory bodies like DRAP can help bridge the gap between theoretical knowledge and applied chemical practice.</w:t>
      </w:r>
    </w:p>
    <w:p>
      <w:pPr>
        <w:pStyle w:val="BodyText"/>
      </w:pPr>
      <w:r>
        <w:t xml:space="preserve">Looking forward, the integration of artificial intelligence in chemical data analysis presents new opportunities for chemists in Pakistan Islamabad. AI-driven predictive modeling can enhance quality control processes, allowing chemists to identify potential deviations before they occur. This technological shift will redefine the skill sets required for modern chemistry professionals.</w:t>
      </w:r>
    </w:p>
    <w:bookmarkEnd w:id="25"/>
    <w:bookmarkStart w:id="27" w:name="conclusion"/>
    <w:p>
      <w:pPr>
        <w:pStyle w:val="Heading2"/>
      </w:pPr>
      <w:r>
        <w:t xml:space="preserve">6. Conclusion</w:t>
      </w:r>
    </w:p>
    <w:p>
      <w:pPr>
        <w:pStyle w:val="FirstParagraph"/>
      </w:pPr>
      <w:r>
        <w:t xml:space="preserve">In conclusion, the Chemist in Pakistan Islamabad serves as a linchpin in maintaining public health, environmental integrity, and industrial reliability. From ensuring the purity of pharmaceuticals to safeguarding water supplies and facilitating accurate medical diagnostics, their work is foundational to the city’s development.</w:t>
      </w:r>
    </w:p>
    <w:p>
      <w:pPr>
        <w:pStyle w:val="BodyText"/>
      </w:pPr>
      <w:r>
        <w:t xml:space="preserve">As Pakistan Islamabad continues to modernize, the scope of chemical analysis will only expand. It is imperative that stakeholders—including government agencies, educational institutions, and industry leaders—support this critical profession through adequate resource allocation and regulatory reinforcement. By empowering chemists with advanced tools and robust frameworks, Pakistan Islamabad can set a regional benchmark for scientific excellence in public service.</w:t>
      </w:r>
    </w:p>
    <w:bookmarkStart w:id="26" w:name="references"/>
    <w:p>
      <w:pPr>
        <w:pStyle w:val="Heading3"/>
      </w:pPr>
      <w:r>
        <w:t xml:space="preserve">References</w:t>
      </w:r>
    </w:p>
    <w:p>
      <w:pPr>
        <w:numPr>
          <w:ilvl w:val="0"/>
          <w:numId w:val="1001"/>
        </w:numPr>
        <w:pStyle w:val="Compact"/>
      </w:pPr>
      <w:r>
        <w:rPr>
          <w:bCs/>
          <w:b/>
        </w:rPr>
        <w:t xml:space="preserve">[1]</w:t>
      </w:r>
      <w:r>
        <w:t xml:space="preserve"> </w:t>
      </w:r>
      <w:r>
        <w:t xml:space="preserve">Drug Regulatory Authority of Pakistan (DRAP). (2023). "Annual Report on Pharmaceutical Quality Standards." Islamabad: Government of Pakistan.</w:t>
      </w:r>
    </w:p>
    <w:p>
      <w:pPr>
        <w:numPr>
          <w:ilvl w:val="0"/>
          <w:numId w:val="1001"/>
        </w:numPr>
        <w:pStyle w:val="Compact"/>
      </w:pPr>
      <w:r>
        <w:rPr>
          <w:bCs/>
          <w:b/>
        </w:rPr>
        <w:t xml:space="preserve">[2]</w:t>
      </w:r>
      <w:r>
        <w:t xml:space="preserve"> </w:t>
      </w:r>
      <w:r>
        <w:t xml:space="preserve">Capital Development Authority (CDA). Environmental Protection Regulations for the Federal Capital. Islamabad, 2019-2024.</w:t>
      </w:r>
    </w:p>
    <w:p>
      <w:pPr>
        <w:numPr>
          <w:ilvl w:val="0"/>
          <w:numId w:val="1001"/>
        </w:numPr>
        <w:pStyle w:val="Compact"/>
      </w:pPr>
      <w:r>
        <w:rPr>
          <w:bCs/>
          <w:b/>
        </w:rPr>
        <w:t xml:space="preserve">[3]</w:t>
      </w:r>
      <w:r>
        <w:t xml:space="preserve"> </w:t>
      </w:r>
      <w:r>
        <w:t xml:space="preserve">Ahmed, Z., &amp; Malik, K. "Challenges in Heavy Metal Detection in Urban Water Supplies: A Case Study of Pakistan Islamabad." Journal of Environmental Chemistry, Vol. 15(3), pp. 112-129.</w:t>
      </w:r>
    </w:p>
    <w:p>
      <w:pPr>
        <w:numPr>
          <w:ilvl w:val="0"/>
          <w:numId w:val="1001"/>
        </w:numPr>
        <w:pStyle w:val="Compact"/>
      </w:pPr>
      <w:r>
        <w:rPr>
          <w:bCs/>
          <w:b/>
        </w:rPr>
        <w:t xml:space="preserve">[4]</w:t>
      </w:r>
      <w:r>
        <w:t xml:space="preserve"> </w:t>
      </w:r>
      <w:r>
        <w:t xml:space="preserve">World Health Organization (WHO). Guidelines for Drinking-water Quality incorporating the First Addendum and Fourth Edition. Geneva: WHO Press.</w:t>
      </w:r>
    </w:p>
    <w:p>
      <w:pPr>
        <w:numPr>
          <w:ilvl w:val="0"/>
          <w:numId w:val="1001"/>
        </w:numPr>
        <w:pStyle w:val="Compact"/>
      </w:pPr>
      <w:r>
        <w:rPr>
          <w:bCs/>
          <w:b/>
        </w:rPr>
        <w:t xml:space="preserve">[5]</w:t>
      </w:r>
      <w:r>
        <w:t xml:space="preserve"> </w:t>
      </w:r>
      <w:r>
        <w:t xml:space="preserve">Siddiqui, S. "The Evolution of Clinical Diagnostics in Pakistan." National Medical Journal of Pakistan, Vol. 68(4), pp. 201-210.</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Chemist in Pakistan Islamabad: Bridging Analytical Rigor and Public Health Safety</dc:title>
  <dc:creator/>
  <dc:language>en</dc:language>
  <cp:keywords/>
  <dcterms:created xsi:type="dcterms:W3CDTF">2026-07-29T08:39:14Z</dcterms:created>
  <dcterms:modified xsi:type="dcterms:W3CDTF">2026-07-29T08:39:14Z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