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Russia:</w:t>
      </w:r>
      <w:r>
        <w:t xml:space="preserve"> </w:t>
      </w:r>
      <w:r>
        <w:t xml:space="preserve">An</w:t>
      </w:r>
      <w:r>
        <w:t xml:space="preserve"> </w:t>
      </w:r>
      <w:r>
        <w:t xml:space="preserve">Academic</w:t>
      </w:r>
      <w:r>
        <w:t xml:space="preserve"> </w:t>
      </w:r>
      <w:r>
        <w:t xml:space="preserve">Analysis</w:t>
      </w:r>
    </w:p>
    <w:bookmarkStart w:id="32" w:name="Xd30888673d780f85a68b2adbb4aa48dbcfad0fb"/>
    <w:p>
      <w:pPr>
        <w:pStyle w:val="Heading1"/>
      </w:pPr>
      <w:r>
        <w:t xml:space="preserve">The Strategic Role of Chemists in the Scientific and Industrial Ecosystem of Russia, Moscow</w:t>
      </w:r>
    </w:p>
    <w:p>
      <w:pPr>
        <w:pStyle w:val="FirstParagraph"/>
      </w:pPr>
      <w:r>
        <w:rPr>
          <w:bCs/>
          <w:b/>
        </w:rPr>
        <w:t xml:space="preserve">Abstract:</w:t>
      </w:r>
      <w:r>
        <w:br/>
      </w:r>
      <w:r>
        <w:t xml:space="preserve">This paper examines the critical contributions of chemists within the Russian Federation, with a specific focus on Moscow as a central hub for scientific innovation. As Russia navigates complex geopolitical and economic transitions, the expertise of chemists becomes paramount in sustaining industrial output, advancing pharmaceutical capabilities, and developing novel materials. This article analyzes historical contexts, contemporary challenges, and future trajectories of chemical science in Moscow.</w:t>
      </w:r>
    </w:p>
    <w:bookmarkStart w:id="20" w:name="introduction"/>
    <w:p>
      <w:pPr>
        <w:pStyle w:val="Heading2"/>
      </w:pPr>
      <w:r>
        <w:t xml:space="preserve">Introduction</w:t>
      </w:r>
    </w:p>
    <w:p>
      <w:pPr>
        <w:pStyle w:val="FirstParagraph"/>
      </w:pPr>
      <w:r>
        <w:t xml:space="preserve">The intersection of chemistry and national development is nowhere more evident than in the Russian Federation. Historically recognized for its robust scientific tradition, Russia has long relied on a highly trained cadre of chemists to drive its industrial and technological progress. In recent years, the city of Moscow has emerged not only as the political capital but also as a burgeoning center for chemical research and development. This article explores how chemists in Moscow are adapting to modern challenges while maintaining their historical legacy of excellence.</w:t>
      </w:r>
    </w:p>
    <w:bookmarkEnd w:id="20"/>
    <w:bookmarkStart w:id="21" w:name="historical-context-the-soviet-legacy"/>
    <w:p>
      <w:pPr>
        <w:pStyle w:val="Heading2"/>
      </w:pPr>
      <w:r>
        <w:t xml:space="preserve">Historical Context: The Soviet Legacy</w:t>
      </w:r>
    </w:p>
    <w:p>
      <w:pPr>
        <w:pStyle w:val="FirstParagraph"/>
      </w:pPr>
      <w:r>
        <w:t xml:space="preserve">The foundation of modern Russian chemistry was laid during the Soviet era, where state-funded research institutions produced breakthroughs in fields ranging from polymer science to nuclear chemistry. Moscow served as the epicenter of this scientific activity, hosting prestigious institutions such as the Lomonosov Moscow State University and various branches of the Russian Academy of Sciences. Chemists were instrumental in achieving self-sufficiency in key industries, including fertilizers, explosives, and synthetic materials.</w:t>
      </w:r>
    </w:p>
    <w:p>
      <w:pPr>
        <w:pStyle w:val="BodyText"/>
      </w:pPr>
      <w:r>
        <w:t xml:space="preserve">This historical framework established a culture where chemistry was viewed not merely as an academic discipline but as a pillar of national security and economic stability. The emphasis on rigorous theoretical training combined with practical application remains a hallmark of Russian chemical education today.</w:t>
      </w:r>
    </w:p>
    <w:bookmarkEnd w:id="21"/>
    <w:bookmarkStart w:id="22" w:name="X5c15bf0d281ee32dc75fadf66461ef691153861"/>
    <w:p>
      <w:pPr>
        <w:pStyle w:val="Heading2"/>
      </w:pPr>
      <w:r>
        <w:t xml:space="preserve">Moscow: A Hub for Modern Chemical Research</w:t>
      </w:r>
    </w:p>
    <w:p>
      <w:pPr>
        <w:pStyle w:val="FirstParagraph"/>
      </w:pPr>
      <w:r>
        <w:t xml:space="preserve">In the post-Soviet period, Moscow underwent significant transformation. While some scientific infrastructure deteriorated due to funding cuts in the 1990s, recent decades have seen a resurgence of interest in chemical sciences. Today, Moscow hosts numerous biotech startups, advanced materials laboratories, and pharmaceutical companies that rely heavily on the expertise of local chemists.</w:t>
      </w:r>
    </w:p>
    <w:p>
      <w:pPr>
        <w:pStyle w:val="BodyText"/>
      </w:pPr>
      <w:r>
        <w:t xml:space="preserve">The city’s strategic location allows for international collaboration despite global tensions. Chemists in Moscow are increasingly engaged in cross-border projects focused on green chemistry, sustainable energy solutions, and nanotechnology. Institutions like the Mendeleev University of Chemical Technology continue to attract top talent from across Russia and beyond.</w:t>
      </w:r>
    </w:p>
    <w:bookmarkEnd w:id="22"/>
    <w:bookmarkStart w:id="23" w:name="X34e12dec7fd31995f4b551c47f23f5b6da7c582"/>
    <w:p>
      <w:pPr>
        <w:pStyle w:val="Heading2"/>
      </w:pPr>
      <w:r>
        <w:t xml:space="preserve">Contemporary Challenges Faced by Chemists</w:t>
      </w:r>
    </w:p>
    <w:p>
      <w:pPr>
        <w:pStyle w:val="FirstParagraph"/>
      </w:pPr>
      <w:r>
        <w:t xml:space="preserve">Despite these advancements, chemists in Moscow face several significant challenges:</w:t>
      </w:r>
    </w:p>
    <w:p>
      <w:pPr>
        <w:numPr>
          <w:ilvl w:val="0"/>
          <w:numId w:val="1001"/>
        </w:numPr>
        <w:pStyle w:val="Compact"/>
      </w:pPr>
      <w:r>
        <w:rPr>
          <w:bCs/>
          <w:b/>
        </w:rPr>
        <w:t xml:space="preserve">Funding Constraints:</w:t>
      </w:r>
      <w:r>
        <w:br/>
      </w:r>
      <w:r>
        <w:t xml:space="preserve">Budgetary limitations often restrict access to state-of-the-art equipment and reagents. Many research groups must rely on domestic alternatives or seek private funding.</w:t>
      </w:r>
    </w:p>
    <w:p>
      <w:pPr>
        <w:numPr>
          <w:ilvl w:val="0"/>
          <w:numId w:val="1001"/>
        </w:numPr>
        <w:pStyle w:val="Compact"/>
      </w:pPr>
      <w:r>
        <w:rPr>
          <w:bCs/>
          <w:b/>
        </w:rPr>
        <w:t xml:space="preserve">Sanctions and Supply Chain Disruptions:</w:t>
      </w:r>
      <w:r>
        <w:br/>
      </w:r>
      <w:r>
        <w:t xml:space="preserve">Geopolitical tensions have led to sanctions that impact the import of critical chemicals, instruments, and software. Chemists must innovate around these restrictions by developing local substitutes or adapting existing methodologies.</w:t>
      </w:r>
    </w:p>
    <w:p>
      <w:pPr>
        <w:numPr>
          <w:ilvl w:val="0"/>
          <w:numId w:val="1001"/>
        </w:numPr>
        <w:pStyle w:val="Compact"/>
      </w:pPr>
      <w:r>
        <w:rPr>
          <w:bCs/>
          <w:b/>
        </w:rPr>
        <w:t xml:space="preserve">BRAIN DRAIN:</w:t>
      </w:r>
      <w:r>
        <w:br/>
      </w:r>
      <w:r>
        <w:t xml:space="preserve">The emigration of talented scientists in search of better opportunities abroad poses a threat to long-term innovation. Retaining skilled chemists requires competitive salaries, modern facilities, and intellectually stimulating environments.</w:t>
      </w:r>
    </w:p>
    <w:bookmarkEnd w:id="23"/>
    <w:bookmarkStart w:id="27" w:name="key-areas-of-innovation"/>
    <w:p>
      <w:pPr>
        <w:pStyle w:val="Heading2"/>
      </w:pPr>
      <w:r>
        <w:t xml:space="preserve">Key Areas of Innovation</w:t>
      </w:r>
    </w:p>
    <w:p>
      <w:pPr>
        <w:pStyle w:val="FirstParagraph"/>
      </w:pPr>
      <w:r>
        <w:t xml:space="preserve">In response to these challenges, Russian chemists have focused on several high-impact areas:</w:t>
      </w:r>
    </w:p>
    <w:bookmarkStart w:id="24" w:name="catalysis-and-green-chemistry"/>
    <w:p>
      <w:pPr>
        <w:pStyle w:val="Heading3"/>
      </w:pPr>
      <w:r>
        <w:t xml:space="preserve">Catalysis and Green Chemistry</w:t>
      </w:r>
    </w:p>
    <w:p>
      <w:pPr>
        <w:pStyle w:val="FirstParagraph"/>
      </w:pPr>
      <w:r>
        <w:t xml:space="preserve">Moscow-based researchers are pioneering methods for developing environmentally friendly catalysts that reduce waste and energy consumption in industrial processes. These innovations align with global sustainability goals while enhancing Russia’s competitiveness in export markets.</w:t>
      </w:r>
    </w:p>
    <w:bookmarkEnd w:id="24"/>
    <w:bookmarkStart w:id="25" w:name="pharmaceutical-development"/>
    <w:p>
      <w:pPr>
        <w:pStyle w:val="Heading3"/>
      </w:pPr>
      <w:r>
        <w:t xml:space="preserve">Pharmaceutical Development</w:t>
      </w:r>
    </w:p>
    <w:p>
      <w:pPr>
        <w:pStyle w:val="FirstParagraph"/>
      </w:pPr>
      <w:r>
        <w:t xml:space="preserve">The pandemic highlighted the importance of domestic pharmaceutical production. Chemists in Moscow have accelerated efforts to synthesize active pharmaceutical ingredients (APIs) locally, reducing dependence on foreign suppliers. This shift has strengthened public health infrastructure and created new job opportunities for chemists.</w:t>
      </w:r>
    </w:p>
    <w:bookmarkEnd w:id="25"/>
    <w:bookmarkStart w:id="26" w:name="nanomaterials-and-electronics"/>
    <w:p>
      <w:pPr>
        <w:pStyle w:val="Heading3"/>
      </w:pPr>
      <w:r>
        <w:t xml:space="preserve">Nanomaterials and Electronics</w:t>
      </w:r>
    </w:p>
    <w:p>
      <w:pPr>
        <w:pStyle w:val="FirstParagraph"/>
      </w:pPr>
      <w:r>
        <w:t xml:space="preserve">With growing demand for advanced electronics, chemists are designing novel nanomaterials with unique electrical properties. These materials have applications in computing, telecommunications, and renewable energy technologies.</w:t>
      </w:r>
    </w:p>
    <w:bookmarkEnd w:id="26"/>
    <w:bookmarkEnd w:id="27"/>
    <w:bookmarkStart w:id="28" w:name="the-educational-landscape"/>
    <w:p>
      <w:pPr>
        <w:pStyle w:val="Heading2"/>
      </w:pPr>
      <w:r>
        <w:t xml:space="preserve">The Educational Landscape</w:t>
      </w:r>
    </w:p>
    <w:p>
      <w:pPr>
        <w:pStyle w:val="FirstParagraph"/>
      </w:pPr>
      <w:r>
        <w:t xml:space="preserve">To sustain its scientific workforce, Russia emphasizes rigorous education in chemical sciences. Universities such as Lomonosov Moscow State University (MSU) and Bauman Moscow State Technical University offer comprehensive programs that blend theoretical knowledge with hands-on laboratory experience. These institutions serve as pipelines for producing skilled chemists who can address both academic and industrial needs.</w:t>
      </w:r>
    </w:p>
    <w:p>
      <w:pPr>
        <w:pStyle w:val="BodyText"/>
      </w:pPr>
      <w:r>
        <w:t xml:space="preserve">Furthermore, partnerships between universities and private companies facilitate internships and joint research projects, ensuring that students gain real-world exposure early in their careers.</w:t>
      </w:r>
    </w:p>
    <w:bookmarkEnd w:id="28"/>
    <w:bookmarkStart w:id="29" w:name="futuristic-directions"/>
    <w:p>
      <w:pPr>
        <w:pStyle w:val="Heading2"/>
      </w:pPr>
      <w:r>
        <w:t xml:space="preserve">Futuristic Directions</w:t>
      </w:r>
    </w:p>
    <w:p>
      <w:pPr>
        <w:pStyle w:val="FirstParagraph"/>
      </w:pPr>
      <w:r>
        <w:t xml:space="preserve">The future of chemistry in Moscow looks promising if current trends continue. Emerging technologies such as artificial intelligence (AI) are being integrated into chemical research to predict molecular behavior, optimize reactions, and discover new compounds more efficiently. Chemists who possess interdisciplinary skills combining chemistry with data science will be particularly valuable.</w:t>
      </w:r>
    </w:p>
    <w:p>
      <w:pPr>
        <w:pStyle w:val="BodyText"/>
      </w:pPr>
      <w:r>
        <w:t xml:space="preserve">Additionally, the push toward circular economy models presents opportunities for chemists to develop recycling technologies for plastics and other waste products. By transforming waste into resources, they can contribute to environmental preservation while creating economic value.</w:t>
      </w:r>
    </w:p>
    <w:bookmarkEnd w:id="29"/>
    <w:bookmarkStart w:id="30" w:name="conclusion"/>
    <w:p>
      <w:pPr>
        <w:pStyle w:val="Heading2"/>
      </w:pPr>
      <w:r>
        <w:t xml:space="preserve">Conclusion</w:t>
      </w:r>
    </w:p>
    <w:p>
      <w:pPr>
        <w:pStyle w:val="FirstParagraph"/>
      </w:pPr>
      <w:r>
        <w:t xml:space="preserve">In conclusion, chemists play a vital role in shaping Russia’s scientific landscape and economic resilience. In Moscow, this profession is evolving amidst geopolitical shifts but remains resilient due to strong educational foundations and innovative spirit. Addressing current challenges through strategic investments in infrastructure, education, and international cooperation will ensure that Russian chemistry continues to thrive.</w:t>
      </w:r>
    </w:p>
    <w:p>
      <w:pPr>
        <w:pStyle w:val="BodyText"/>
      </w:pPr>
      <w:r>
        <w:t xml:space="preserve">As global demands for sustainable solutions grow, the contributions of chemists in Moscow will become increasingly significant. Their work not only supports domestic industries but also contributes to global scientific progress. Therefore, supporting these professionals is essential for maintaining Russia’s position as a key player in the world of chemical sciences.</w:t>
      </w:r>
    </w:p>
    <w:bookmarkEnd w:id="30"/>
    <w:bookmarkStart w:id="31" w:name="references"/>
    <w:p>
      <w:pPr>
        <w:pStyle w:val="Heading2"/>
      </w:pPr>
      <w:r>
        <w:t xml:space="preserve">References</w:t>
      </w:r>
    </w:p>
    <w:p>
      <w:pPr>
        <w:numPr>
          <w:ilvl w:val="0"/>
          <w:numId w:val="1002"/>
        </w:numPr>
        <w:pStyle w:val="Compact"/>
      </w:pPr>
      <w:r>
        <w:t xml:space="preserve">Russian Academy of Sciences Annual Report on Chemical Research Trends.</w:t>
      </w:r>
    </w:p>
    <w:p>
      <w:pPr>
        <w:numPr>
          <w:ilvl w:val="0"/>
          <w:numId w:val="1002"/>
        </w:numPr>
        <w:pStyle w:val="Compact"/>
      </w:pPr>
      <w:r>
        <w:t xml:space="preserve">Lomonosov Moscow State University Publications on Nanotechnology Applications.</w:t>
      </w:r>
    </w:p>
    <w:p>
      <w:pPr>
        <w:numPr>
          <w:ilvl w:val="0"/>
          <w:numId w:val="1002"/>
        </w:numPr>
        <w:pStyle w:val="Compact"/>
      </w:pPr>
      <w:r>
        <w:t xml:space="preserve">Mendeleev University of Chemical Technology Strategic Plan for Sustainable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Chemists in Russia: An Academic Analysis</dc:title>
  <dc:creator/>
  <dc:language>en</dc:language>
  <cp:keywords/>
  <dcterms:created xsi:type="dcterms:W3CDTF">2026-07-29T15:56:42Z</dcterms:created>
  <dcterms:modified xsi:type="dcterms:W3CDTF">2026-07-29T15:56:42Z</dcterms:modified>
</cp:coreProperties>
</file>

<file path=docProps/custom.xml><?xml version="1.0" encoding="utf-8"?>
<Properties xmlns="http://schemas.openxmlformats.org/officeDocument/2006/custom-properties" xmlns:vt="http://schemas.openxmlformats.org/officeDocument/2006/docPropsVTypes"/>
</file>