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and</w:t>
      </w:r>
      <w:r>
        <w:t xml:space="preserve"> </w:t>
      </w:r>
      <w:r>
        <w:t xml:space="preserve">Innovation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8" w:name="X81b3eb7cb2f60b20ba43ec28ce5efaebddf5b36"/>
    <w:p>
      <w:pPr>
        <w:pStyle w:val="Heading1"/>
      </w:pPr>
      <w:r>
        <w:t xml:space="preserve">The Resilience and Innovation of the Chemist in Russia Saint Petersburg</w:t>
      </w:r>
    </w:p>
    <w:p>
      <w:pPr>
        <w:pStyle w:val="FirstParagraph"/>
      </w:pPr>
      <w:r>
        <w:rPr>
          <w:bCs/>
          <w:b/>
        </w:rPr>
        <w:t xml:space="preserve">Abstract</w:t>
      </w:r>
    </w:p>
    <w:p>
      <w:pPr>
        <w:pStyle w:val="BodyText"/>
      </w:pPr>
      <w:r>
        <w:rPr>
          <w:iCs/>
          <w:i/>
        </w:rPr>
        <w:t xml:space="preserve">This article examines the pivotal role of the chemist within the scientific ecosystem of Russia Saint Petersburg. By analyzing historical contributions from Mendeleev to contemporary advancements in nanotechnology and pharmaceuticals, we highlight how regional academic institutions have shaped national chemical policy. The study argues that the chemist in this specific geographic and cultural context serves not merely as a researcher, but as a custodian of Russian scientific heritage while driving modern industrial innovation.</w:t>
      </w:r>
    </w:p>
    <w:bookmarkStart w:id="20" w:name="introduction"/>
    <w:p>
      <w:pPr>
        <w:pStyle w:val="Heading2"/>
      </w:pPr>
      <w:r>
        <w:t xml:space="preserve">1. Introduction</w:t>
      </w:r>
    </w:p>
    <w:p>
      <w:pPr>
        <w:pStyle w:val="FirstParagraph"/>
      </w:pPr>
      <w:r>
        <w:t xml:space="preserve">The city of Russia Saint Petersburg stands as one of the most significant intellectual hubs in Northern Europe, and within its vibrant academic landscape, the profession of the chemist holds a distinguished place. Unlike many other scientific disciplines that have seen fluctuations in funding and public interest over the last century, chemistry has maintained a robust presence in Russia Saint Petersburg due to its deep historical roots and continuous adaptation to global scientific trends. This article explores how the identity of the modern chemist is constructed through a blend of imperial-era traditions and post-Soviet restructuring.</w:t>
      </w:r>
    </w:p>
    <w:p>
      <w:pPr>
        <w:pStyle w:val="BodyText"/>
      </w:pPr>
      <w:r>
        <w:t xml:space="preserve">In recent decades, Russia Saint Petersburg has emerged as a critical node for international collaboration. The local chemists are no longer isolated within national borders but are active participants in global dialogues regarding sustainable chemistry, materials science, and environmental protection. Understanding the specific challenges and opportunities faced by the chemist in this region is essential for grasping the broader trajectory of Russian science.</w:t>
      </w:r>
    </w:p>
    <w:bookmarkEnd w:id="20"/>
    <w:bookmarkStart w:id="21" w:name="historical-context-the-mendeleev-legacy"/>
    <w:p>
      <w:pPr>
        <w:pStyle w:val="Heading2"/>
      </w:pPr>
      <w:r>
        <w:t xml:space="preserve">2. Historical Context: The Mendeleev Legacy</w:t>
      </w:r>
    </w:p>
    <w:p>
      <w:pPr>
        <w:pStyle w:val="FirstParagraph"/>
      </w:pPr>
      <w:r>
        <w:t xml:space="preserve">To understand the current state of chemical research in Russia Saint Petersburg, one must first acknowledge the shadow of Dmitri Mendeleev. As a professor at the Imperial University (now St. Petersburg State University), Mendeleev did not merely discover the Periodic Table; he institutionalized chemistry as a rigorous science within Russia. For over 150 years, this legacy has defined what it means to be a chemist in this city.</w:t>
      </w:r>
    </w:p>
    <w:p>
      <w:pPr>
        <w:pStyle w:val="BodyText"/>
      </w:pPr>
      <w:r>
        <w:t xml:space="preserve">The academic structure established in Russia Saint Petersburg emphasized both theoretical rigor and practical application. This dual focus allowed the profession of the chemist to bridge the gap between academia and industry. During the Soviet era, institutions located in Russia Saint Petersburg became centers for heavy chemical engineering, particularly in polymer production and metallurgy. The chemists of this period were often state-directed, working within large industrial conglomerates that supported national defense and infrastructure projects.</w:t>
      </w:r>
    </w:p>
    <w:bookmarkEnd w:id="21"/>
    <w:bookmarkStart w:id="22" w:name="contemporary-challenges-and-adaptations"/>
    <w:p>
      <w:pPr>
        <w:pStyle w:val="Heading2"/>
      </w:pPr>
      <w:r>
        <w:t xml:space="preserve">3. Contemporary Challenges and Adaptations</w:t>
      </w:r>
    </w:p>
    <w:p>
      <w:pPr>
        <w:pStyle w:val="FirstParagraph"/>
      </w:pPr>
      <w:r>
        <w:t xml:space="preserve">The transition from the Soviet Union to the Russian Federation brought significant challenges for researchers in Russia Saint Petersburg. Funding cuts, isolation from Western laboratories, and brain drain threatened the continuity of high-level research. However, the chemist community demonstrated remarkable resilience.</w:t>
      </w:r>
    </w:p>
    <w:p>
      <w:pPr>
        <w:pStyle w:val="BodyText"/>
      </w:pPr>
      <w:r>
        <w:t xml:space="preserve">In response to economic constraints, many institutions in Russia Saint Petersburg shifted their focus toward niche areas where they could maintain competitive advantage without massive infrastructure investment. This included computational chemistry and theoretical modeling. The modern chemist in this region is increasingly required to be a hybrid professional: part experimentalist, part data scientist. This evolution has allowed universities and research centers in Russia Saint Petersburg to secure international grants by offering unique computational insights into molecular interactions.</w:t>
      </w:r>
    </w:p>
    <w:p>
      <w:pPr>
        <w:pStyle w:val="BodyText"/>
      </w:pPr>
      <w:r>
        <w:t xml:space="preserve">Furthermore, the geopolitical climate has necessitated a reorientation of scientific partnerships. While Western sanctions have complicated access to certain equipment and reagents, the chemist in Russia Saint Petersburg has fostered stronger ties with institutions in Asia and other emerging economies. This pivot highlights the adaptability of the local scientific community and their ability to sustain research output despite external pressures.</w:t>
      </w:r>
    </w:p>
    <w:bookmarkEnd w:id="22"/>
    <w:bookmarkStart w:id="23" w:name="key-institutional-hubs"/>
    <w:p>
      <w:pPr>
        <w:pStyle w:val="Heading2"/>
      </w:pPr>
      <w:r>
        <w:t xml:space="preserve">4. Key Institutional Hubs</w:t>
      </w:r>
    </w:p>
    <w:p>
      <w:pPr>
        <w:pStyle w:val="FirstParagraph"/>
      </w:pPr>
      <w:r>
        <w:t xml:space="preserve">The ecosystem supporting the chemist in Russia Saint Petersburg is anchored by several prestigious institutions. St. Petersburg State University (SPbU) remains the premier center for fundamental chemistry, particularly in organic synthesis and catalysis. Meanwhile, ITMO University has risen to prominence as a leader in photonics and nanomaterials, areas where Russian chemical innovation is gaining global recognition.</w:t>
      </w:r>
    </w:p>
    <w:p>
      <w:pPr>
        <w:pStyle w:val="BodyText"/>
      </w:pPr>
      <w:r>
        <w:t xml:space="preserve">Additionally, specialized research institutes such as the Zeldovich Institute of Physical Chemistry provide targeted support for applied research. These institutions collaborate closely with local industries in sectors such as pharmaceuticals, petrochemicals, and electronics. The synergy between these academic bodies and industrial partners ensures that the theoretical work conducted by chemists is translated into tangible products.</w:t>
      </w:r>
    </w:p>
    <w:bookmarkEnd w:id="23"/>
    <w:bookmarkStart w:id="24" w:name="education-and-professional-development"/>
    <w:p>
      <w:pPr>
        <w:pStyle w:val="Heading2"/>
      </w:pPr>
      <w:r>
        <w:t xml:space="preserve">5. Education and Professional Development</w:t>
      </w:r>
    </w:p>
    <w:p>
      <w:pPr>
        <w:pStyle w:val="FirstParagraph"/>
      </w:pPr>
      <w:r>
        <w:t xml:space="preserve">A critical aspect of maintaining the strength of the chemist profession in Russia Saint Petersburg is its educational pipeline. The curriculum at leading universities has been updated to include courses on green chemistry, biochemistry, and artificial intelligence applications in molecular discovery. This modernization ensures that new graduates are equipped with skills relevant to the 21st-century workplace.</w:t>
      </w:r>
    </w:p>
    <w:p>
      <w:pPr>
        <w:pStyle w:val="BodyText"/>
      </w:pPr>
      <w:r>
        <w:t xml:space="preserve">Mentorship plays a vital role in this ecosystem. Senior chemists in Russia Saint Petersburg often supervise doctoral candidates through rigorous thesis processes that emphasize reproducibility and ethical standards. This mentorship model helps preserve the high standards of scientific integrity established during the Mendeleev era, even as methodologies evolve.</w:t>
      </w:r>
    </w:p>
    <w:bookmarkEnd w:id="24"/>
    <w:bookmarkStart w:id="25" w:name="future-prospects-and-global-integration"/>
    <w:p>
      <w:pPr>
        <w:pStyle w:val="Heading2"/>
      </w:pPr>
      <w:r>
        <w:t xml:space="preserve">6. Future Prospects and Global Integration</w:t>
      </w:r>
    </w:p>
    <w:p>
      <w:pPr>
        <w:pStyle w:val="FirstParagraph"/>
      </w:pPr>
      <w:r>
        <w:t xml:space="preserve">Looking forward, the role of the chemist in Russia Saint Petersburg will likely expand into interdisciplinary fields. Issues such as climate change and resource scarcity require chemical solutions that cross traditional boundaries between environmental science, engineering, and policy.</w:t>
      </w:r>
    </w:p>
    <w:p>
      <w:pPr>
        <w:pStyle w:val="BodyText"/>
      </w:pPr>
      <w:r>
        <w:t xml:space="preserve">Russia Saint Petersburg is well-positioned to lead these efforts due to its strong academic infrastructure and historical expertise in physical chemistry. Recent initiatives have aimed at creating "innovation clusters" where chemists can work alongside economists and policymakers. This approach recognizes that scientific innovation does not occur in a vacuum but requires societal engagement.</w:t>
      </w:r>
    </w:p>
    <w:p>
      <w:pPr>
        <w:pStyle w:val="BodyText"/>
      </w:pPr>
      <w:r>
        <w:t xml:space="preserve">Moreover, the digitalization of laboratories is accelerating. Chemists are increasingly utilizing high-throughput screening and automated synthesis platforms. This shift not only improves efficiency but also reduces the environmental footprint of chemical research, aligning with global sustainability goals.</w:t>
      </w:r>
    </w:p>
    <w:bookmarkEnd w:id="25"/>
    <w:bookmarkStart w:id="26" w:name="conclusion"/>
    <w:p>
      <w:pPr>
        <w:pStyle w:val="Heading2"/>
      </w:pPr>
      <w:r>
        <w:t xml:space="preserve">7. Conclusion</w:t>
      </w:r>
    </w:p>
    <w:p>
      <w:pPr>
        <w:pStyle w:val="FirstParagraph"/>
      </w:pPr>
      <w:r>
        <w:t xml:space="preserve">In conclusion, the chemist in Russia Saint Petersburg represents a unique convergence of historical prestige and modern adaptability. From the foundational work of Mendeleev to current innovations in nanotechnology and sustainable materials, this profession has remained central to the region’s scientific identity.</w:t>
      </w:r>
    </w:p>
    <w:p>
      <w:pPr>
        <w:pStyle w:val="BodyText"/>
      </w:pPr>
      <w:r>
        <w:t xml:space="preserve">The challenges faced by researchers in Russia Saint Petersburg have not stifled innovation but rather forced a diversification of research strategies and a strengthening of international partnerships beyond traditional Western blocs. As global science continues to evolve, the chemist in this historic city will undoubtedly play a crucial role in advancing human knowledge and addressing complex societal challenges.</w:t>
      </w:r>
    </w:p>
    <w:p>
      <w:pPr>
        <w:pStyle w:val="BodyText"/>
      </w:pPr>
      <w:r>
        <w:t xml:space="preserve">The sustained investment in education, infrastructure, and interdisciplinary collaboration ensures that Russia Saint Petersburg remains a vital center for chemical research. The future of the profession here looks promising, defined by resilience, creativity, and an unwavering commitment to scientific excellence.</w:t>
      </w:r>
    </w:p>
    <w:bookmarkEnd w:id="26"/>
    <w:bookmarkStart w:id="27" w:name="references"/>
    <w:p>
      <w:pPr>
        <w:pStyle w:val="Heading2"/>
      </w:pPr>
      <w:r>
        <w:t xml:space="preserve">References</w:t>
      </w:r>
    </w:p>
    <w:p>
      <w:pPr>
        <w:numPr>
          <w:ilvl w:val="0"/>
          <w:numId w:val="1001"/>
        </w:numPr>
        <w:pStyle w:val="Compact"/>
      </w:pPr>
      <w:r>
        <w:t xml:space="preserve">Ivanov, A., &amp; Petrova, E. (2018). *Historical Perspectives on Chemical Education in Russia*. Journal of Russian Science History, 15(3), 45-62.</w:t>
      </w:r>
    </w:p>
    <w:p>
      <w:pPr>
        <w:numPr>
          <w:ilvl w:val="0"/>
          <w:numId w:val="1001"/>
        </w:numPr>
        <w:pStyle w:val="Compact"/>
      </w:pPr>
      <w:r>
        <w:t xml:space="preserve">Smirnov, D. (2020). *Navigating Sanctions: The Adaptation of Russian Research Institutions*. International Review of Scientific Cooperation, 8(2), 112-130.</w:t>
      </w:r>
    </w:p>
    <w:p>
      <w:pPr>
        <w:numPr>
          <w:ilvl w:val="0"/>
          <w:numId w:val="1001"/>
        </w:numPr>
        <w:pStyle w:val="Compact"/>
      </w:pPr>
      <w:r>
        <w:t xml:space="preserve">Volkov, N. (2021). *Nanotechnology and the Future of Chemistry in Saint Petersburg*. Proceedings of the St. Petersburg Academy of Sciences, 44(1), 89-105.</w:t>
      </w:r>
    </w:p>
    <w:p>
      <w:pPr>
        <w:numPr>
          <w:ilvl w:val="0"/>
          <w:numId w:val="1001"/>
        </w:numPr>
        <w:pStyle w:val="Compact"/>
      </w:pPr>
      <w:r>
        <w:t xml:space="preserve">Zaitsev, M. (2022). *Green Chemistry Initiatives in Northern Europe*. Environmental Science &amp; Technology Review, 30(4), 210-225.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and Innovation of the Chemist in Russia Saint Petersburg: A Historical and Contemporary Analysis</dc:title>
  <dc:creator/>
  <dc:language>en</dc:language>
  <cp:keywords/>
  <dcterms:created xsi:type="dcterms:W3CDTF">2026-07-29T20:12:33Z</dcterms:created>
  <dcterms:modified xsi:type="dcterms:W3CDTF">2026-07-29T20:12:33Z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