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Regulatory</w:t>
      </w:r>
      <w:r>
        <w:t xml:space="preserve"> </w:t>
      </w:r>
      <w:r>
        <w:t xml:space="preserve">Frameworks</w:t>
      </w:r>
      <w:r>
        <w:t xml:space="preserve"> </w:t>
      </w:r>
      <w:r>
        <w:t xml:space="preserve">and</w:t>
      </w:r>
      <w:r>
        <w:t xml:space="preserve"> </w:t>
      </w:r>
      <w:r>
        <w:t xml:space="preserve">Environmental</w:t>
      </w:r>
      <w:r>
        <w:t xml:space="preserve"> </w:t>
      </w:r>
      <w:r>
        <w:t xml:space="preserve">Stewardship</w:t>
      </w:r>
    </w:p>
    <w:bookmarkStart w:id="27" w:name="Xd09f080107f0888cc53d970a3bd2109df63d934"/>
    <w:p>
      <w:pPr>
        <w:pStyle w:val="Heading1"/>
      </w:pPr>
      <w:r>
        <w:t xml:space="preserve">The Role of the Chemist in South Africa Cape Town:</w:t>
      </w:r>
      <w:r>
        <w:br/>
      </w:r>
      <w:r>
        <w:t xml:space="preserve">Navigating Regulatory Frameworks and Environmental Stewardship</w:t>
      </w:r>
    </w:p>
    <w:p>
      <w:pPr>
        <w:pStyle w:val="FirstParagraph"/>
      </w:pPr>
      <w:r>
        <w:rPr>
          <w:bCs/>
          <w:b/>
        </w:rPr>
        <w:t xml:space="preserve">Author:</w:t>
      </w:r>
      <w:r>
        <w:t xml:space="preserve"> </w:t>
      </w:r>
      <w:r>
        <w:t xml:space="preserve">Dr. A. J. van der Merwe</w:t>
      </w:r>
      <w:r>
        <w:br/>
      </w:r>
      <w:r>
        <w:rPr>
          <w:bCs/>
          <w:b/>
        </w:rPr>
        <w:t xml:space="preserve">Affiliation:</w:t>
      </w:r>
      <w:r>
        <w:t xml:space="preserve"> </w:t>
      </w:r>
      <w:r>
        <w:t xml:space="preserve">Department of Chemistry, University of Cape Town</w:t>
      </w:r>
      <w:r>
        <w:br/>
      </w:r>
      <w:r>
        <w:rPr>
          <w:bCs/>
          <w:b/>
        </w:rPr>
        <w:t xml:space="preserve">Date:</w:t>
      </w:r>
      <w:r>
        <w:t xml:space="preserve"> </w:t>
      </w:r>
      <w:r>
        <w:t xml:space="preserve">October 2023</w:t>
      </w:r>
    </w:p>
    <w:p>
      <w:pPr>
        <w:pStyle w:val="BodyText"/>
      </w:pPr>
      <w:r>
        <w:rPr>
          <w:iCs/>
          <w:i/>
        </w:rPr>
        <w:t xml:space="preserve">This article examines the critical responsibilities and evolving scope of the professional chemist within the unique socio-economic and environmental context of South Africa Cape Town. It analyzes how local regulatory bodies, such as SANAS and SABS, influence laboratory practices, while exploring the chemist's pivotal role in addressing regional challenges including water scarcity, industrial pollution from port activities, and sustainable manufacturing. The study argues that modern practice demands a multidisciplinary approach combining rigorous scientific analysis with strict adherence to South African legislative frameworks.</w:t>
      </w:r>
    </w:p>
    <w:p>
      <w:pPr>
        <w:pStyle w:val="BodyText"/>
      </w:pPr>
      <w:r>
        <w:rPr>
          <w:bCs/>
          <w:b/>
        </w:rPr>
        <w:t xml:space="preserve">Keywords:</w:t>
      </w:r>
      <w:r>
        <w:t xml:space="preserve"> </w:t>
      </w:r>
      <w:r>
        <w:t xml:space="preserve">Chemist, South Africa Cape Town, Environmental Chemistry, Regulatory Compliance, Water Quality Analysis.</w:t>
      </w:r>
    </w:p>
    <w:bookmarkStart w:id="20" w:name="i.-introduction"/>
    <w:p>
      <w:pPr>
        <w:pStyle w:val="Heading2"/>
      </w:pPr>
      <w:r>
        <w:t xml:space="preserve">I. Introduction</w:t>
      </w:r>
    </w:p>
    <w:p>
      <w:pPr>
        <w:pStyle w:val="FirstParagraph"/>
      </w:pPr>
      <w:r>
        <w:t xml:space="preserve">The discipline of chemistry in the modern era has transcended its traditional boundaries to become an interdisciplinary field essential for public health, industrial innovation, and environmental protection. In the specific context of South Africa Cape Town, a city renowned for its unique biodiversity and rapid urbanization, the role of the chemist is both complex and indispensable. This article seeks to define these roles by exploring three main pillars: regulatory compliance within national frameworks, environmental stewardship regarding local ecological threats, and industrial innovation driven by regional economic needs.</w:t>
      </w:r>
    </w:p>
    <w:p>
      <w:pPr>
        <w:pStyle w:val="BodyText"/>
      </w:pPr>
      <w:r>
        <w:t xml:space="preserve">Cape Town serves as a microcosm for broader Southern African challenges. The presence of major industrial hubs near the V&amp;A Waterfront and the heavy logistics traffic at the Port of Cape Town necessitates rigorous chemical monitoring. Consequently, every chemist operating in this jurisdiction must possess not only technical proficiency but also a deep understanding of local legislative requirements.</w:t>
      </w:r>
    </w:p>
    <w:bookmarkEnd w:id="20"/>
    <w:bookmarkStart w:id="21" w:name="Xac9f94a66a219dc0f0b868f0a571c92c8e85460"/>
    <w:p>
      <w:pPr>
        <w:pStyle w:val="Heading2"/>
      </w:pPr>
      <w:r>
        <w:t xml:space="preserve">II. Regulatory Frameworks and Quality Assurance</w:t>
      </w:r>
    </w:p>
    <w:p>
      <w:pPr>
        <w:pStyle w:val="FirstParagraph"/>
      </w:pPr>
      <w:r>
        <w:t xml:space="preserve">A primary function of the chemist in South Africa Cape Town is ensuring compliance with national standards set by organizations such as the South African Bureau of Standards (SABS) and SANAS (South African National Accreditation System). For any laboratory operating in Cape Town, whether it be an academic institution like UCT or a private quality assurance firm, accreditation is not merely a badge of prestige but a legal and operational necessity.</w:t>
      </w:r>
    </w:p>
    <w:p>
      <w:pPr>
        <w:pStyle w:val="BodyText"/>
      </w:pPr>
      <w:r>
        <w:t xml:space="preserve">The chemist is responsible for implementing Standard Operating Procedures (SOPs) that align with ISO 17025 standards. This involves the calibration of analytical equipment, validation of testing methods, and rigorous documentation practices. In South Africa Cape Town, where transparency in industrial reporting is increasingly monitored by government bodies like the Department of Forestry, Fisheries and the Environment (DFFE), the chemist acts as a gatekeeper for data integrity.</w:t>
      </w:r>
    </w:p>
    <w:p>
      <w:pPr>
        <w:pStyle w:val="BodyText"/>
      </w:pPr>
      <w:r>
        <w:t xml:space="preserve">Furthermore, chemists must navigate specific regulations regarding hazardous waste disposal. The National Environmental Management: Waste Act places strict liabilities on entities producing chemical waste. A qualified chemist in this region must design protocols that minimize environmental impact during synthesis and analysis, ensuring that by-products are treated or neutralized before any discharge occurs into the municipal sewage systems of Cape Town.</w:t>
      </w:r>
    </w:p>
    <w:bookmarkEnd w:id="21"/>
    <w:bookmarkStart w:id="22" w:name="X5e0c0e525edd54cb4f83419315b38deae75da59"/>
    <w:p>
      <w:pPr>
        <w:pStyle w:val="Heading2"/>
      </w:pPr>
      <w:r>
        <w:t xml:space="preserve">III. Environmental Stewardship and Water Security</w:t>
      </w:r>
    </w:p>
    <w:p>
      <w:pPr>
        <w:pStyle w:val="FirstParagraph"/>
      </w:pPr>
      <w:r>
        <w:t xml:space="preserve">The most pressing challenge facing South Africa Cape Town in recent years has been water scarcity, highlighted dramatically by the "Day Zero" crisis. In this context, the chemist has transitioned from a purely analytical role to one of critical public service provider. The monitoring of potable water quality is a continuous task that requires sophisticated chemical techniques.</w:t>
      </w:r>
    </w:p>
    <w:p>
      <w:pPr>
        <w:pStyle w:val="BodyText"/>
      </w:pPr>
      <w:r>
        <w:t xml:space="preserve">Cape Town’s municipal water sources include dams fed by rainfall and increasing reliance on desalination plants and groundwater extraction. Each source presents distinct chemical challenges. For instance, desalinated water requires careful post-treatment conditioning to prevent corrosion in aging infrastructure, a process managed by chemists who analyze ion concentrations and pH levels daily.</w:t>
      </w:r>
    </w:p>
    <w:p>
      <w:pPr>
        <w:pStyle w:val="BodyText"/>
      </w:pPr>
      <w:r>
        <w:t xml:space="preserve">Additionally, the chemist plays a vital role in monitoring the health of Table Mountain’s catchment areas. The intrusion of seawater into groundwater aquifers due to over-abstraction is a chemical phenomenon that requires constant tracking. By utilizing ion chromatography and mass spectrometry, chemists can detect early signs of salinity intrusion, allowing water authorities to adjust extraction rates dynamically. This proactive approach underscores the chemist’s role in safeguarding one of the most vital resources for South Africa Cape Town.</w:t>
      </w:r>
    </w:p>
    <w:bookmarkEnd w:id="22"/>
    <w:bookmarkStart w:id="23" w:name="X482ecacf1f86dcc8af384f2ea81ac88d24b0f23"/>
    <w:p>
      <w:pPr>
        <w:pStyle w:val="Heading2"/>
      </w:pPr>
      <w:r>
        <w:t xml:space="preserve">IV. Industrial Applications and Sustainable Manufacturing</w:t>
      </w:r>
    </w:p>
    <w:p>
      <w:pPr>
        <w:pStyle w:val="FirstParagraph"/>
      </w:pPr>
      <w:r>
        <w:t xml:space="preserve">Beyond environmental monitoring, the chemist is a driver of economic growth through industrial application. Cape Town’s growing sector in green chemistry and pharmaceuticals requires experts who can innovate sustainably. The city has emerged as a hub for biotechnology and medical research, particularly following the global demand for diagnostic reagents during recent health crises.</w:t>
      </w:r>
    </w:p>
    <w:p>
      <w:pPr>
        <w:pStyle w:val="BodyText"/>
      </w:pPr>
      <w:r>
        <w:t xml:space="preserve">In this industrial setting, the chemist is tasked with developing catalysts that reduce energy consumption in manufacturing processes. Given South Africa’s reliance on coal-derived energy, reducing the carbon footprint of chemical production is a significant priority. Chemists in Cape Town are increasingly working on solvent-free reactions and bio-based materials to align with global sustainability goals while meeting local market demands.</w:t>
      </w:r>
    </w:p>
    <w:p>
      <w:pPr>
        <w:pStyle w:val="BodyText"/>
      </w:pPr>
      <w:r>
        <w:t xml:space="preserve">Moreover, the tourism industry in South Africa Cape Town relies heavily on clean beaches and healthy marine ecosystems. Chemical analysis of beach water for bacterial content and microplastics is routine work undertaken by environmental chemists. These data inform public health advisories and help enforce regulations on maritime pollution, protecting both the local economy and public safety.</w:t>
      </w:r>
    </w:p>
    <w:bookmarkEnd w:id="23"/>
    <w:bookmarkStart w:id="24" w:name="v.-ethical-considerations-in-practice"/>
    <w:p>
      <w:pPr>
        <w:pStyle w:val="Heading2"/>
      </w:pPr>
      <w:r>
        <w:t xml:space="preserve">V. Ethical Considerations in Practice</w:t>
      </w:r>
    </w:p>
    <w:p>
      <w:pPr>
        <w:pStyle w:val="FirstParagraph"/>
      </w:pPr>
      <w:r>
        <w:t xml:space="preserve">The practice of chemistry carries significant ethical weight, particularly in a developing nation with historical inequalities. In South Africa Cape Town, chemists must consider the accessibility of their findings. Scientific data regarding pollution or water quality must be communicated effectively to policymakers and the general public.</w:t>
      </w:r>
    </w:p>
    <w:p>
      <w:pPr>
        <w:pStyle w:val="BodyText"/>
      </w:pPr>
      <w:r>
        <w:t xml:space="preserve">There is also an ethical imperative regarding safety. Chemical laboratories in academic and industrial settings must adhere to strict safety protocols to protect workers from exposure to toxic substances. The chemist is responsible for risk assessments, ensuring that personal protective equipment (PPE) is adequate and that emergency response plans are in place.</w:t>
      </w:r>
    </w:p>
    <w:bookmarkEnd w:id="24"/>
    <w:bookmarkStart w:id="25" w:name="vi.-conclusion"/>
    <w:p>
      <w:pPr>
        <w:pStyle w:val="Heading2"/>
      </w:pPr>
      <w:r>
        <w:t xml:space="preserve">VI. Conclusion</w:t>
      </w:r>
    </w:p>
    <w:p>
      <w:pPr>
        <w:pStyle w:val="FirstParagraph"/>
      </w:pPr>
      <w:r>
        <w:t xml:space="preserve">In conclusion, the role of the chemist in South Africa Cape Town extends far beyond the bench. It encompasses a multifaceted responsibility involving strict regulatory compliance, critical environmental monitoring, and sustainable industrial innovation. As Cape Town continues to grow as a center for science and technology in Africa, the chemist will remain at the forefront of solving complex regional challenges.</w:t>
      </w:r>
    </w:p>
    <w:p>
      <w:pPr>
        <w:pStyle w:val="BodyText"/>
      </w:pPr>
      <w:r>
        <w:t xml:space="preserve">The integration of SANAS standards, water security initiatives, and green chemistry principles demonstrates that the modern chemist is an essential stakeholder in the socio-economic fabric of South Africa Cape Town. Future developments in this field will likely see a greater emphasis on digital automation in laboratories and a stronger focus on community-engaged science, ensuring that chemical knowledge serves the broader public interest.</w:t>
      </w:r>
    </w:p>
    <w:bookmarkEnd w:id="25"/>
    <w:bookmarkStart w:id="26" w:name="vii.-references"/>
    <w:p>
      <w:pPr>
        <w:pStyle w:val="Heading2"/>
      </w:pPr>
      <w:r>
        <w:t xml:space="preserve">VII. References</w:t>
      </w:r>
    </w:p>
    <w:p>
      <w:pPr>
        <w:pStyle w:val="FirstParagraph"/>
      </w:pPr>
      <w:r>
        <w:t xml:space="preserve">[1] South African National Accreditation System (SANAS).</w:t>
      </w:r>
      <w:r>
        <w:t xml:space="preserve"> </w:t>
      </w:r>
      <w:r>
        <w:rPr>
          <w:iCs/>
          <w:i/>
        </w:rPr>
        <w:t xml:space="preserve">Laboratory Accreditation Standards.</w:t>
      </w:r>
      <w:r>
        <w:t xml:space="preserve"> </w:t>
      </w:r>
      <w:r>
        <w:t xml:space="preserve">Pretoria: SANAS, 2021.</w:t>
      </w:r>
      <w:r>
        <w:br/>
      </w:r>
      <w:r>
        <w:t xml:space="preserve">[2] Department of Forestry, Fisheries and the Environment.</w:t>
      </w:r>
      <w:r>
        <w:t xml:space="preserve"> </w:t>
      </w:r>
      <w:r>
        <w:rPr>
          <w:iCs/>
          <w:i/>
        </w:rPr>
        <w:t xml:space="preserve">National Environmental Management: Waste Act No. 59 of 2008.</w:t>
      </w:r>
      <w:r>
        <w:t xml:space="preserve"> </w:t>
      </w:r>
      <w:r>
        <w:t xml:space="preserve">Government Gazette, South Africa.</w:t>
      </w:r>
      <w:r>
        <w:br/>
      </w:r>
      <w:r>
        <w:t xml:space="preserve">[3] City of Cape Town.</w:t>
      </w:r>
      <w:r>
        <w:t xml:space="preserve"> </w:t>
      </w:r>
      <w:r>
        <w:rPr>
          <w:iCs/>
          <w:i/>
        </w:rPr>
        <w:t xml:space="preserve">Municipal Water Quality Reports.</w:t>
      </w:r>
      <w:r>
        <w:t xml:space="preserve"> </w:t>
      </w:r>
      <w:r>
        <w:t xml:space="preserve">Cape Town: City Engineering Services, 2022.</w:t>
      </w:r>
      <w:r>
        <w:br/>
      </w:r>
      <w:r>
        <w:t xml:space="preserve">[4] University of Cape Town Department of Chemistry.</w:t>
      </w:r>
      <w:r>
        <w:t xml:space="preserve"> </w:t>
      </w:r>
      <w:r>
        <w:rPr>
          <w:iCs/>
          <w:i/>
        </w:rPr>
        <w:t xml:space="preserve">Sustainability in Chemical Research.</w:t>
      </w:r>
      <w:r>
        <w:t xml:space="preserve"> </w:t>
      </w:r>
      <w:r>
        <w:t xml:space="preserve">UCT Press,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South Africa Cape Town: Navigating Regulatory Frameworks and Environmental Stewardship</dc:title>
  <dc:creator/>
  <dc:language>en</dc:language>
  <cp:keywords/>
  <dcterms:created xsi:type="dcterms:W3CDTF">2026-07-29T07:44:52Z</dcterms:created>
  <dcterms:modified xsi:type="dcterms:W3CDTF">2026-07-29T07:44:52Z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