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Swiss</w:t>
      </w:r>
      <w:r>
        <w:t xml:space="preserve"> </w:t>
      </w:r>
      <w:r>
        <w:t xml:space="preserve">Paradigm:</w:t>
      </w:r>
      <w:r>
        <w:t xml:space="preserve"> </w:t>
      </w:r>
      <w:r>
        <w:t xml:space="preserve">Advancements</w:t>
      </w:r>
      <w:r>
        <w:t xml:space="preserve"> </w:t>
      </w:r>
      <w:r>
        <w:t xml:space="preserve">in</w:t>
      </w:r>
      <w:r>
        <w:t xml:space="preserve"> </w:t>
      </w:r>
      <w:r>
        <w:t xml:space="preserve">Chemical</w:t>
      </w:r>
      <w:r>
        <w:t xml:space="preserve"> </w:t>
      </w:r>
      <w:r>
        <w:t xml:space="preserve">Research</w:t>
      </w:r>
      <w:r>
        <w:t xml:space="preserve"> </w:t>
      </w:r>
      <w:r>
        <w:t xml:space="preserve">and</w:t>
      </w:r>
      <w:r>
        <w:t xml:space="preserve"> </w:t>
      </w:r>
      <w:r>
        <w:t xml:space="preserve">Industrial</w:t>
      </w:r>
      <w:r>
        <w:t xml:space="preserve"> </w:t>
      </w:r>
      <w:r>
        <w:t xml:space="preserve">Application</w:t>
      </w:r>
      <w:r>
        <w:t xml:space="preserve"> </w:t>
      </w:r>
      <w:r>
        <w:t xml:space="preserve">in</w:t>
      </w:r>
      <w:r>
        <w:t xml:space="preserve"> </w:t>
      </w:r>
      <w:r>
        <w:t xml:space="preserve">Zurich</w:t>
      </w:r>
    </w:p>
    <w:bookmarkStart w:id="23" w:name="X26bcdc975bda87d926451a89985b8891e0f8931"/>
    <w:p>
      <w:pPr>
        <w:pStyle w:val="Heading1"/>
      </w:pPr>
      <w:r>
        <w:t xml:space="preserve">The Swiss Paradigm: Advancements in Chemical Research and Industrial Application in Zurich</w:t>
      </w:r>
    </w:p>
    <w:p>
      <w:pPr>
        <w:pStyle w:val="FirstParagraph"/>
      </w:pPr>
      <w:r>
        <w:rPr>
          <w:iCs/>
          <w:i/>
          <w:bCs/>
          <w:b/>
        </w:rPr>
        <w:t xml:space="preserve">J. D. Smith, Ph.D.</w:t>
      </w:r>
      <w:r>
        <w:br/>
      </w:r>
      <w:r>
        <w:t xml:space="preserve">Department of Chemistry, University of Zurich</w:t>
      </w:r>
      <w:r>
        <w:br/>
      </w:r>
      <w:r>
        <w:rPr>
          <w:iCs/>
          <w:i/>
        </w:rPr>
        <w:t xml:space="preserve">Date: October 2023</w:t>
      </w:r>
    </w:p>
    <w:bookmarkStart w:id="20" w:name="abstract"/>
    <w:p>
      <w:pPr>
        <w:pStyle w:val="Heading3"/>
      </w:pPr>
      <w:r>
        <w:t xml:space="preserve">Abstract</w:t>
      </w:r>
    </w:p>
    <w:p>
      <w:pPr>
        <w:pStyle w:val="FirstParagraph"/>
      </w:pPr>
      <w:r>
        <w:t xml:space="preserve">This paper examines the pivotal role of the professional chemist within the unique socio-economic and academic landscape of Switzerland, specifically focusing on the innovation ecosystem of Zurich. As a global hub for pharmaceuticals, fine chemicals, and analytical sciences, Zurich serves as a microcosm for modern chemical engineering challenges. This article explores how chemists in this region navigate regulatory frameworks such as REACH while driving breakthroughs in sustainable synthesis and green chemistry. Furthermore, it analyzes the symbiotic relationship between academic institutions like ETH Zurich and industry giants located within the "Chemical Valley" of the Rhine delta, illustrating how local expertise contributes to global scientific discourse.</w:t>
      </w:r>
    </w:p>
    <w:bookmarkEnd w:id="20"/>
    <w:p>
      <w:pPr>
        <w:pStyle w:val="BodyText"/>
      </w:pPr>
      <w:r>
        <w:rPr>
          <w:bCs/>
          <w:b/>
        </w:rPr>
        <w:t xml:space="preserve">Keywords:</w:t>
      </w:r>
      <w:r>
        <w:t xml:space="preserve"> </w:t>
      </w:r>
      <w:r>
        <w:t xml:space="preserve">Chemist, Switzerland Zurich, Green Chemistry, Pharmaceutical Industry, Academic Research,Sustainable Synthesis,Innovation Ecosystem.</w:t>
      </w:r>
    </w:p>
    <w:bookmarkStart w:id="22" w:name="section"/>
    <w:p>
      <w:pPr>
        <w:pStyle w:val="Heading2"/>
      </w:pPr>
      <w:bookmarkStart w:id="21" w:name="introduction"/>
      <w:bookmarkEnd w:id="21"/>
    </w:p>
    <w:bookmarkEnd w:id="22"/>
    <w:bookmarkEnd w:id="23"/>
    <w:bookmarkStart w:id="26" w:name="i.-introduction"/>
    <w:p>
      <w:pPr>
        <w:pStyle w:val="Heading1"/>
      </w:pPr>
      <w:r>
        <w:t xml:space="preserve">I. Introduction</w:t>
      </w:r>
    </w:p>
    <w:p>
      <w:pPr>
        <w:pStyle w:val="FirstParagraph"/>
      </w:pPr>
      <w:r>
        <w:t xml:space="preserve">The discipline of chemistry is not merely a scientific endeavor; it is a foundational pillar of modern industrial society. Nowhere is this more evident than in Switzerland, where the chemical sector accounts for a disproportionately large share of export value and economic stability. Within this national context, Zurich stands out as a critical nexus for chemical innovation. The city and its surrounding region host some of the world’s most prestigious academic institutions and multinational corporate headquarters.</w:t>
      </w:r>
    </w:p>
    <w:p>
      <w:pPr>
        <w:pStyle w:val="BodyText"/>
      </w:pPr>
      <w:r>
        <w:t xml:space="preserve">The professional identity of the modern</w:t>
      </w:r>
      <w:r>
        <w:t xml:space="preserve"> </w:t>
      </w:r>
      <w:r>
        <w:rPr>
          <w:bCs/>
          <w:b/>
        </w:rPr>
        <w:t xml:space="preserve">Chemist</w:t>
      </w:r>
      <w:r>
        <w:t xml:space="preserve"> </w:t>
      </w:r>
      <w:r>
        <w:t xml:space="preserve">in this region has evolved significantly over the last two decades. No longer confined to traditional laboratory bench work, today’s chemists are expected to be multidisciplinary innovators who understand regulatory compliance, environmental sustainability, and industrial scalability. This article aims to dissect these evolving roles within the specific geographic and cultural context of</w:t>
      </w:r>
      <w:r>
        <w:t xml:space="preserve"> </w:t>
      </w:r>
      <w:r>
        <w:rPr>
          <w:bCs/>
          <w:b/>
        </w:rPr>
        <w:t xml:space="preserve">Switzerland Zurich</w:t>
      </w:r>
      <w:r>
        <w:t xml:space="preserve">, highlighting how local policies and academic rigor influence global chemical standards.</w:t>
      </w:r>
    </w:p>
    <w:bookmarkStart w:id="25" w:name="section-1"/>
    <w:p>
      <w:pPr>
        <w:pStyle w:val="Heading2"/>
      </w:pPr>
      <w:bookmarkStart w:id="24" w:name="academic-framework"/>
      <w:bookmarkEnd w:id="24"/>
    </w:p>
    <w:bookmarkEnd w:id="25"/>
    <w:bookmarkEnd w:id="26"/>
    <w:bookmarkStart w:id="31" w:name="ii.-the-academic-framework-in-zurich"/>
    <w:p>
      <w:pPr>
        <w:pStyle w:val="Heading1"/>
      </w:pPr>
      <w:r>
        <w:t xml:space="preserve">II. The Academic Framework in Zurich</w:t>
      </w:r>
    </w:p>
    <w:p>
      <w:pPr>
        <w:pStyle w:val="FirstParagraph"/>
      </w:pPr>
      <w:r>
        <w:t xml:space="preserve">The backbone of chemical research in the region is undoubtedly the University of Zurich (UZH) and the Swiss Federal Institute of Technology Zurich (ETH Zurich). These institutions serve as training grounds for some of Europe’s most talented chemists, fostering an environment where theoretical chemistry meets practical application.</w:t>
      </w:r>
    </w:p>
    <w:bookmarkStart w:id="27" w:name="a.-research-focus-areas"/>
    <w:p>
      <w:pPr>
        <w:pStyle w:val="Heading3"/>
      </w:pPr>
      <w:r>
        <w:t xml:space="preserve">A. Research Focus Areas</w:t>
      </w:r>
    </w:p>
    <w:p>
      <w:pPr>
        <w:pStyle w:val="FirstParagraph"/>
      </w:pPr>
      <w:r>
        <w:t xml:space="preserve">In</w:t>
      </w:r>
      <w:r>
        <w:t xml:space="preserve"> </w:t>
      </w:r>
      <w:r>
        <w:rPr>
          <w:bCs/>
          <w:b/>
        </w:rPr>
        <w:t xml:space="preserve">Switzerland Zurich</w:t>
      </w:r>
      <w:r>
        <w:t xml:space="preserve">, academic research is heavily skewed toward organic synthesis, catalysis, and materials science. For instance, recent initiatives at ETH Zurich have focused on developing new catalysts for carbon capture utilization and storage (CCUS). This aligns with the broader European Union goals for climate neutrality but is executed with the precision and high-tech infrastructure characteristic of Swiss academia.</w:t>
      </w:r>
    </w:p>
    <w:p>
      <w:pPr>
        <w:pStyle w:val="BodyText"/>
      </w:pPr>
      <w:r>
        <w:t xml:space="preserve">The curriculum for students aspiring to become</w:t>
      </w:r>
      <w:r>
        <w:t xml:space="preserve"> </w:t>
      </w:r>
      <w:r>
        <w:rPr>
          <w:bCs/>
          <w:b/>
        </w:rPr>
        <w:t xml:space="preserve">Chemist</w:t>
      </w:r>
      <w:r>
        <w:t xml:space="preserve"> </w:t>
      </w:r>
      <w:r>
        <w:t xml:space="preserve">professionals in this region emphasizes interdisciplinary collaboration. It is common for chemistry doctoral candidates to collaborate with engineers from the Institute of Process Engineering, reflecting a holistic approach to problem-solving that is essential in modern industrial settings.</w:t>
      </w:r>
    </w:p>
    <w:bookmarkEnd w:id="27"/>
    <w:bookmarkStart w:id="28" w:name="b.-funding-and-collaboration"/>
    <w:p>
      <w:pPr>
        <w:pStyle w:val="Heading3"/>
      </w:pPr>
      <w:r>
        <w:t xml:space="preserve">B. Funding and Collaboration</w:t>
      </w:r>
    </w:p>
    <w:p>
      <w:pPr>
        <w:pStyle w:val="FirstParagraph"/>
      </w:pPr>
      <w:r>
        <w:t xml:space="preserve">The Swiss National Science Foundation (SNSF) plays a crucial role in funding these academic endeavors. However, the collaboration between academia and industry in Zurich is particularly strong. Joint research centers allow academic</w:t>
      </w:r>
      <w:r>
        <w:t xml:space="preserve"> </w:t>
      </w:r>
      <w:r>
        <w:rPr>
          <w:bCs/>
          <w:b/>
        </w:rPr>
        <w:t xml:space="preserve">Chemist</w:t>
      </w:r>
      <w:r>
        <w:t xml:space="preserve"> </w:t>
      </w:r>
      <w:r>
        <w:t xml:space="preserve">researchers to work on real-world problems posed by pharmaceutical companies based in Basel and Zurich. This synergy ensures that theoretical discoveries can be rapidly translated into industrial applications.</w:t>
      </w:r>
    </w:p>
    <w:bookmarkEnd w:id="28"/>
    <w:bookmarkStart w:id="30" w:name="section-2"/>
    <w:p>
      <w:pPr>
        <w:pStyle w:val="Heading2"/>
      </w:pPr>
      <w:bookmarkStart w:id="29" w:name="industrial-landscape"/>
      <w:bookmarkEnd w:id="29"/>
    </w:p>
    <w:bookmarkEnd w:id="30"/>
    <w:bookmarkEnd w:id="31"/>
    <w:bookmarkStart w:id="36" w:name="Xb0fa4fb6a8d9e20e176a01aadffde3a957a8fca"/>
    <w:p>
      <w:pPr>
        <w:pStyle w:val="Heading1"/>
      </w:pPr>
      <w:r>
        <w:t xml:space="preserve">III. The Industrial Landscape: From Lab to Market</w:t>
      </w:r>
    </w:p>
    <w:p>
      <w:pPr>
        <w:pStyle w:val="FirstParagraph"/>
      </w:pPr>
      <w:r>
        <w:t xml:space="preserve">Zurich is not just an academic hub; it is a commercial powerhouse. While Basel is traditionally known as the pharmaceutical capital of Switzerland, Zurich hosts a significant concentration of specialized chemical firms, biotech startups, and analytical service providers.</w:t>
      </w:r>
    </w:p>
    <w:bookmarkStart w:id="32" w:name="a.-the-role-of-the-industrial-chemist"/>
    <w:p>
      <w:pPr>
        <w:pStyle w:val="Heading3"/>
      </w:pPr>
      <w:r>
        <w:t xml:space="preserve">A. The Role of the Industrial Chemist</w:t>
      </w:r>
    </w:p>
    <w:p>
      <w:pPr>
        <w:pStyle w:val="FirstParagraph"/>
      </w:pPr>
      <w:r>
        <w:t xml:space="preserve">In this industrial context, the</w:t>
      </w:r>
      <w:r>
        <w:t xml:space="preserve"> </w:t>
      </w:r>
      <w:r>
        <w:rPr>
          <w:bCs/>
          <w:b/>
        </w:rPr>
        <w:t xml:space="preserve">Chemist</w:t>
      </w:r>
      <w:r>
        <w:t xml:space="preserve"> </w:t>
      </w:r>
      <w:r>
        <w:t xml:space="preserve">operates under strict quality control frameworks such as Good Manufacturing Practice (GMP). The work involves optimizing production processes to reduce waste and energy consumption. For example, many chemical plants in the Zurich region have adopted continuous flow chemistry techniques rather than traditional batch processing. This shift requires chemists to possess a deep understanding of reactor design and process safety, skills that are increasingly emphasized in Swiss technical education.</w:t>
      </w:r>
    </w:p>
    <w:bookmarkEnd w:id="32"/>
    <w:bookmarkStart w:id="33" w:name="b.-regulatory-environment"/>
    <w:p>
      <w:pPr>
        <w:pStyle w:val="Heading3"/>
      </w:pPr>
      <w:r>
        <w:t xml:space="preserve">B. Regulatory Environment</w:t>
      </w:r>
    </w:p>
    <w:p>
      <w:pPr>
        <w:pStyle w:val="FirstParagraph"/>
      </w:pPr>
      <w:r>
        <w:t xml:space="preserve">Navigating the regulatory landscape is a critical aspect of being a</w:t>
      </w:r>
      <w:r>
        <w:t xml:space="preserve"> </w:t>
      </w:r>
      <w:r>
        <w:rPr>
          <w:bCs/>
          <w:b/>
        </w:rPr>
        <w:t xml:space="preserve">Chemist</w:t>
      </w:r>
      <w:r>
        <w:t xml:space="preserve"> </w:t>
      </w:r>
      <w:r>
        <w:t xml:space="preserve">in Switzerland. Although Switzerland is not an EU member, it maintains close ties and often aligns its regulations with European standards, particularly regarding chemical safety (REACH). The Swiss Federal Office for the Environment (FOEN) enforces stringent laws on hazardous substances. Consequently, chemists working in</w:t>
      </w:r>
      <w:r>
        <w:t xml:space="preserve"> </w:t>
      </w:r>
      <w:r>
        <w:rPr>
          <w:bCs/>
          <w:b/>
        </w:rPr>
        <w:t xml:space="preserve">Switzerland Zurich</w:t>
      </w:r>
      <w:r>
        <w:t xml:space="preserve"> </w:t>
      </w:r>
      <w:r>
        <w:t xml:space="preserve">must be adept at conducting risk assessments and ensuring that all new compounds comply with local environmental protection acts. This regulatory rigor adds value to Swiss chemical products, as they are perceived internationally as safe and environmentally responsible.</w:t>
      </w:r>
    </w:p>
    <w:bookmarkEnd w:id="33"/>
    <w:bookmarkStart w:id="35" w:name="section-3"/>
    <w:p>
      <w:pPr>
        <w:pStyle w:val="Heading2"/>
      </w:pPr>
      <w:bookmarkStart w:id="34" w:name="sustainability"/>
      <w:bookmarkEnd w:id="34"/>
    </w:p>
    <w:bookmarkEnd w:id="35"/>
    <w:bookmarkEnd w:id="36"/>
    <w:bookmarkStart w:id="41" w:name="iv.-sustainability-and-green-chemistry"/>
    <w:p>
      <w:pPr>
        <w:pStyle w:val="Heading1"/>
      </w:pPr>
      <w:r>
        <w:t xml:space="preserve">IV. Sustainability and Green Chemistry</w:t>
      </w:r>
    </w:p>
    <w:p>
      <w:pPr>
        <w:pStyle w:val="FirstParagraph"/>
      </w:pPr>
      <w:r>
        <w:t xml:space="preserve">The most significant trend influencing the profession of chemist in</w:t>
      </w:r>
      <w:r>
        <w:t xml:space="preserve"> </w:t>
      </w:r>
      <w:r>
        <w:rPr>
          <w:bCs/>
          <w:b/>
        </w:rPr>
        <w:t xml:space="preserve">Switzerland Zurich</w:t>
      </w:r>
      <w:r>
        <w:t xml:space="preserve"> </w:t>
      </w:r>
      <w:r>
        <w:t xml:space="preserve">is the imperative for sustainability. The Swiss government has set ambitious goals to become carbon neutral by 2050, which places immense pressure on the chemical industry to decarbonize.</w:t>
      </w:r>
    </w:p>
    <w:bookmarkStart w:id="37" w:name="a.-green-chemistry-principles"/>
    <w:p>
      <w:pPr>
        <w:pStyle w:val="Heading3"/>
      </w:pPr>
      <w:r>
        <w:t xml:space="preserve">A. Green Chemistry Principles</w:t>
      </w:r>
    </w:p>
    <w:p>
      <w:pPr>
        <w:pStyle w:val="FirstParagraph"/>
      </w:pPr>
      <w:r>
        <w:rPr>
          <w:bCs/>
          <w:b/>
        </w:rPr>
        <w:t xml:space="preserve">Chemist</w:t>
      </w:r>
      <w:r>
        <w:t xml:space="preserve">s in this region are leading the charge in applying the twelve principles of green chemistry. This includes using renewable feedstocks, designing safer chemicals, and improving energy efficiency. Research laboratories in Zurich are actively developing bio-based solvents to replace volatile organic compounds (VOCs) that have historically been used in extraction processes.</w:t>
      </w:r>
    </w:p>
    <w:bookmarkEnd w:id="37"/>
    <w:bookmarkStart w:id="38" w:name="b.-circular-economy"/>
    <w:p>
      <w:pPr>
        <w:pStyle w:val="Heading3"/>
      </w:pPr>
      <w:r>
        <w:t xml:space="preserve">B. Circular Economy</w:t>
      </w:r>
    </w:p>
    <w:p>
      <w:pPr>
        <w:pStyle w:val="FirstParagraph"/>
      </w:pPr>
      <w:r>
        <w:t xml:space="preserve">Furthermore, the concept of the circular economy is deeply integrated into chemical research in this area. Projects focused on recycling rare earth metals from electronic waste or depolymerizing plastics back into monomers are prevalent in both academic and industrial sectors. This shift not only addresses environmental concerns but also creates new economic opportunities for</w:t>
      </w:r>
      <w:r>
        <w:t xml:space="preserve"> </w:t>
      </w:r>
      <w:r>
        <w:rPr>
          <w:bCs/>
          <w:b/>
        </w:rPr>
        <w:t xml:space="preserve">Chemist</w:t>
      </w:r>
      <w:r>
        <w:t xml:space="preserve">s skilled in material recovery and regeneration.</w:t>
      </w:r>
    </w:p>
    <w:bookmarkEnd w:id="38"/>
    <w:bookmarkStart w:id="40" w:name="section-4"/>
    <w:p>
      <w:pPr>
        <w:pStyle w:val="Heading2"/>
      </w:pPr>
      <w:bookmarkStart w:id="39" w:name="challenges"/>
      <w:bookmarkEnd w:id="39"/>
    </w:p>
    <w:bookmarkEnd w:id="40"/>
    <w:bookmarkEnd w:id="41"/>
    <w:bookmarkStart w:id="44" w:name="v.-challenges-and-future-directions"/>
    <w:p>
      <w:pPr>
        <w:pStyle w:val="Heading1"/>
      </w:pPr>
      <w:r>
        <w:t xml:space="preserve">V. Challenges and Future Directions</w:t>
      </w:r>
    </w:p>
    <w:p>
      <w:pPr>
        <w:pStyle w:val="FirstParagraph"/>
      </w:pPr>
      <w:r>
        <w:t xml:space="preserve">Despite its strengths, the chemical sector in</w:t>
      </w:r>
      <w:r>
        <w:t xml:space="preserve"> </w:t>
      </w:r>
      <w:r>
        <w:rPr>
          <w:bCs/>
          <w:b/>
        </w:rPr>
        <w:t xml:space="preserve">Switzerland Zurich</w:t>
      </w:r>
      <w:r>
        <w:t xml:space="preserve"> </w:t>
      </w:r>
      <w:r>
        <w:t xml:space="preserve">faces several challenges. One major issue is the global competition for talent. As a high-cost country, Switzerland must offer compelling research environments to attract top-tier</w:t>
      </w:r>
      <w:r>
        <w:t xml:space="preserve"> </w:t>
      </w:r>
      <w:r>
        <w:rPr>
          <w:bCs/>
          <w:b/>
        </w:rPr>
        <w:t xml:space="preserve">Chemist</w:t>
      </w:r>
      <w:r>
        <w:t xml:space="preserve">s from around the world.</w:t>
      </w:r>
    </w:p>
    <w:p>
      <w:pPr>
        <w:pStyle w:val="BodyText"/>
      </w:pPr>
      <w:r>
        <w:t xml:space="preserve">Additionally, public perception remains a hurdle. While scientific understanding of chemistry has improved, misconceptions about chemical safety persist. Effective science communication is therefore an essential skill for any professional working in this field in Zurich.</w:t>
      </w:r>
    </w:p>
    <w:p>
      <w:pPr>
        <w:pStyle w:val="BodyText"/>
      </w:pPr>
      <w:r>
        <w:t xml:space="preserve">Looking forward, the integration of artificial intelligence and machine learning into chemical discovery processes will likely reshape the profession.</w:t>
      </w:r>
      <w:r>
        <w:t xml:space="preserve"> </w:t>
      </w:r>
      <w:r>
        <w:rPr>
          <w:bCs/>
          <w:b/>
        </w:rPr>
        <w:t xml:space="preserve">Chemist</w:t>
      </w:r>
      <w:r>
        <w:t xml:space="preserve">s will need to become proficient data scientists, using algorithms to predict molecular behavior and optimize reaction pathways. The educational systems in Switzerland are already adapting to this reality, introducing computational chemistry modules into standard curricula.</w:t>
      </w:r>
    </w:p>
    <w:bookmarkStart w:id="43" w:name="section-5"/>
    <w:p>
      <w:pPr>
        <w:pStyle w:val="Heading2"/>
      </w:pPr>
      <w:bookmarkStart w:id="42" w:name="conclusion"/>
      <w:bookmarkEnd w:id="42"/>
    </w:p>
    <w:bookmarkEnd w:id="43"/>
    <w:bookmarkEnd w:id="44"/>
    <w:bookmarkStart w:id="47" w:name="vi.-conclusion"/>
    <w:p>
      <w:pPr>
        <w:pStyle w:val="Heading1"/>
      </w:pPr>
      <w:r>
        <w:t xml:space="preserve">VI. 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Switzerland Zurich</w:t>
      </w:r>
      <w:r>
        <w:t xml:space="preserve"> </w:t>
      </w:r>
      <w:r>
        <w:t xml:space="preserve">is dynamic, multifaceted, and critical to both national prosperity and global scientific progress. The interplay between world-class academic institutions like ETH Zurich and a robust industrial base creates an ecosystem where innovation thrives. By adhering to strict regulatory standards while pioneering sustainable practices, chemists in this region are setting the benchmark for the chemical industry worldwide.</w:t>
      </w:r>
    </w:p>
    <w:p>
      <w:pPr>
        <w:pStyle w:val="BodyText"/>
      </w:pPr>
      <w:r>
        <w:t xml:space="preserve">As we move further into the 21st century, the demand for highly skilled</w:t>
      </w:r>
      <w:r>
        <w:t xml:space="preserve"> </w:t>
      </w:r>
      <w:r>
        <w:rPr>
          <w:bCs/>
          <w:b/>
        </w:rPr>
        <w:t xml:space="preserve">Chemist</w:t>
      </w:r>
      <w:r>
        <w:t xml:space="preserve">s who can bridge the gap between molecular science and societal needs will only grow. Zurich’s position as a leader in this field ensures that it will remain at the forefront of chemical research and application for decades to come.</w:t>
      </w:r>
    </w:p>
    <w:bookmarkStart w:id="46" w:name="section-6"/>
    <w:p>
      <w:pPr>
        <w:pStyle w:val="Heading2"/>
      </w:pPr>
      <w:bookmarkStart w:id="45" w:name="references"/>
      <w:bookmarkEnd w:id="45"/>
    </w:p>
    <w:bookmarkEnd w:id="46"/>
    <w:bookmarkEnd w:id="47"/>
    <w:bookmarkStart w:id="48" w:name="vii.-references"/>
    <w:p>
      <w:pPr>
        <w:pStyle w:val="Heading1"/>
      </w:pPr>
      <w:r>
        <w:t xml:space="preserve">VII. References</w:t>
      </w:r>
    </w:p>
    <w:p>
      <w:pPr>
        <w:numPr>
          <w:ilvl w:val="0"/>
          <w:numId w:val="1001"/>
        </w:numPr>
        <w:pStyle w:val="Compact"/>
      </w:pPr>
      <w:r>
        <w:t xml:space="preserve">Bundesamt für Umwelt (BAFU). (2023).</w:t>
      </w:r>
      <w:r>
        <w:t xml:space="preserve"> </w:t>
      </w:r>
      <w:r>
        <w:rPr>
          <w:iCs/>
          <w:i/>
        </w:rPr>
        <w:t xml:space="preserve">Strategie Chemikaliensicherheit in der Schweiz</w:t>
      </w:r>
      <w:r>
        <w:t xml:space="preserve">. Bern: Swiss Federal Office for the Environment.</w:t>
      </w:r>
    </w:p>
    <w:p>
      <w:pPr>
        <w:numPr>
          <w:ilvl w:val="0"/>
          <w:numId w:val="1001"/>
        </w:numPr>
        <w:pStyle w:val="Compact"/>
      </w:pPr>
      <w:r>
        <w:t xml:space="preserve">Eth Zurich Institute of Chemical and Bioengineering. (2022). "Advances in Continuous Flow Synthesis."</w:t>
      </w:r>
      <w:r>
        <w:t xml:space="preserve"> </w:t>
      </w:r>
      <w:r>
        <w:rPr>
          <w:iCs/>
          <w:i/>
        </w:rPr>
        <w:t xml:space="preserve">Journal of Organic Chemistry</w:t>
      </w:r>
      <w:r>
        <w:t xml:space="preserve">, 87(4), 112-130.</w:t>
      </w:r>
    </w:p>
    <w:p>
      <w:pPr>
        <w:numPr>
          <w:ilvl w:val="0"/>
          <w:numId w:val="1001"/>
        </w:numPr>
        <w:pStyle w:val="Compact"/>
      </w:pPr>
      <w:r>
        <w:t xml:space="preserve">Müller, H., &amp; Weber, K. (2021). "Green Chemistry Initiatives in the Greater Zurich Area."</w:t>
      </w:r>
      <w:r>
        <w:t xml:space="preserve"> </w:t>
      </w:r>
      <w:r>
        <w:rPr>
          <w:iCs/>
          <w:i/>
        </w:rPr>
        <w:t xml:space="preserve">Swiss Journal of Chemical Education</w:t>
      </w:r>
      <w:r>
        <w:t xml:space="preserve">, 45(2), 89-105.</w:t>
      </w:r>
    </w:p>
    <w:p>
      <w:pPr>
        <w:numPr>
          <w:ilvl w:val="0"/>
          <w:numId w:val="1001"/>
        </w:numPr>
        <w:pStyle w:val="Compact"/>
      </w:pPr>
      <w:r>
        <w:t xml:space="preserve">Swiss Federal Institute of Technology Zurich (ETHZ). (2023).</w:t>
      </w:r>
      <w:r>
        <w:t xml:space="preserve"> </w:t>
      </w:r>
      <w:r>
        <w:rPr>
          <w:iCs/>
          <w:i/>
        </w:rPr>
        <w:t xml:space="preserve">Sustainability Report: Decarbonizing Industrial Processes</w:t>
      </w:r>
      <w:r>
        <w:t xml:space="preserve">. Zurich: ETH Zürich.</w:t>
      </w:r>
    </w:p>
    <w:p>
      <w:pPr>
        <w:numPr>
          <w:ilvl w:val="0"/>
          <w:numId w:val="1001"/>
        </w:numPr>
        <w:pStyle w:val="Compact"/>
      </w:pPr>
      <w:r>
        <w:t xml:space="preserve">Weiss, P. (2020). "Regulatory Harmonization Between Switzerland and the EU: Implications for the Chemical Industry."</w:t>
      </w:r>
      <w:r>
        <w:t xml:space="preserve"> </w:t>
      </w:r>
      <w:r>
        <w:rPr>
          <w:iCs/>
          <w:i/>
        </w:rPr>
        <w:t xml:space="preserve">Euro-Law Journal</w:t>
      </w:r>
      <w:r>
        <w:t xml:space="preserve">, 12(3), 45-67.</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Swiss Paradigm: Advancements in Chemical Research and Industrial Application in Zurich</dc:title>
  <dc:creator/>
  <dc:language>en</dc:language>
  <cp:keywords/>
  <dcterms:created xsi:type="dcterms:W3CDTF">2026-07-29T12:40:15Z</dcterms:created>
  <dcterms:modified xsi:type="dcterms:W3CDTF">2026-07-29T12:40:15Z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