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Paradigms</w:t>
      </w:r>
      <w:r>
        <w:t xml:space="preserve"> </w:t>
      </w:r>
      <w:r>
        <w:t xml:space="preserve">of</w:t>
      </w:r>
      <w:r>
        <w:t xml:space="preserve"> </w:t>
      </w:r>
      <w:r>
        <w:t xml:space="preserve">the</w:t>
      </w:r>
      <w:r>
        <w:t xml:space="preserve"> </w:t>
      </w:r>
      <w:r>
        <w:t xml:space="preserve">Chemist</w:t>
      </w:r>
      <w:r>
        <w:t xml:space="preserve"> </w:t>
      </w:r>
      <w:r>
        <w:t xml:space="preserve">Profession</w:t>
      </w:r>
      <w:r>
        <w:t xml:space="preserve"> </w:t>
      </w:r>
      <w:r>
        <w:t xml:space="preserve">in</w:t>
      </w:r>
      <w:r>
        <w:t xml:space="preserve"> </w:t>
      </w:r>
      <w:r>
        <w:t xml:space="preserve">Istanbul,</w:t>
      </w:r>
      <w:r>
        <w:t xml:space="preserve"> </w:t>
      </w:r>
      <w:r>
        <w:t xml:space="preserve">Turkey</w:t>
      </w:r>
    </w:p>
    <w:bookmarkStart w:id="33" w:name="X7d15e43aec86e76ece7d6a242de17846f33bce3"/>
    <w:p>
      <w:pPr>
        <w:pStyle w:val="Heading1"/>
      </w:pPr>
      <w:r>
        <w:t xml:space="preserve">The Evolution and Modern Paradigms of the Chemist Profession in Istanbul, Turkey</w:t>
      </w:r>
    </w:p>
    <w:p>
      <w:pPr>
        <w:pStyle w:val="FirstParagraph"/>
      </w:pPr>
      <w:r>
        <w:rPr>
          <w:bCs/>
          <w:b/>
        </w:rPr>
        <w:t xml:space="preserve">A. Researcher, Ph.D.</w:t>
      </w:r>
      <w:r>
        <w:br/>
      </w:r>
      <w:r>
        <w:t xml:space="preserve">Department of Chemistry &amp; Social Sciences</w:t>
      </w:r>
      <w:r>
        <w:br/>
      </w:r>
      <w:r>
        <w:t xml:space="preserve">Istanbul University-Cerrahpaşa, Turkey</w:t>
      </w:r>
    </w:p>
    <w:bookmarkStart w:id="20" w:name="abstract"/>
    <w:p>
      <w:pPr>
        <w:pStyle w:val="Heading2"/>
      </w:pPr>
      <w:r>
        <w:t xml:space="preserve">Abstract</w:t>
      </w:r>
    </w:p>
    <w:p>
      <w:pPr>
        <w:pStyle w:val="FirstParagraph"/>
      </w:pPr>
      <w:r>
        <w:t xml:space="preserve">This article explores the multifaceted role of the chemist in contemporary society, with a specific focus on the dynamic professional landscape of Istanbul, Turkey. As a city that bridges continents and cultures, Istanbul represents a unique intersection of historical trade routes and modern industrial innovation. The role of the chemist has evolved significantly from traditional laboratory-based analysis to encompass environmental stewardship, pharmaceutical innovation, and quality assurance in global supply chains. This paper examines how the chemical industry in Turkey serves as an economic pillar for Istanbul, influencing everything from textile manufacturing to petrochemical production. Furthermore, it discusses the regulatory frameworks set by Turkish institutions that govern professional practice and emphasizes the growing importance of green chemistry principles within this urban context.</w:t>
      </w:r>
    </w:p>
    <w:bookmarkEnd w:id="20"/>
    <w:bookmarkStart w:id="21" w:name="introduction"/>
    <w:p>
      <w:pPr>
        <w:pStyle w:val="Heading2"/>
      </w:pPr>
      <w:r>
        <w:t xml:space="preserve">Introduction</w:t>
      </w:r>
    </w:p>
    <w:p>
      <w:pPr>
        <w:pStyle w:val="FirstParagraph"/>
      </w:pPr>
      <w:r>
        <w:t xml:space="preserve">The profession of chemist is foundational to modern civilization, serving as the bridge between theoretical molecular science and practical industrial application. In Turkey, particularly within its economic and cultural capital, Istanbul, the demand for skilled chemists has grown exponentially over the past three decades. Istanbul is not merely a geographic location; it is a complex ecosystem where traditional industries meet cutting-edge technology. For the modern chemist working in this region, understanding both global scientific standards and local industrial needs is paramount.</w:t>
      </w:r>
    </w:p>
    <w:p>
      <w:pPr>
        <w:pStyle w:val="BodyText"/>
      </w:pPr>
      <w:r>
        <w:t xml:space="preserve">Turkey possesses one of the fastest-growing economies in Europe, and its chemical sector is a critical component of this growth. According to recent economic reports from the Turkish Statistical Institute (TÜİK), the chemical industry contributes significantly to Turkey’s export revenues. In Istanbul, which hosts a high concentration of corporate headquarters and research centers, chemists are pivotal in maintaining competitiveness on the international stage. This article aims to provide an academic overview of how these professionals operate within this specific geopolitical and economic context.</w:t>
      </w:r>
    </w:p>
    <w:bookmarkEnd w:id="21"/>
    <w:bookmarkStart w:id="22" w:name="X868ab59aa24e51911dcd374d7da23cd36323a38"/>
    <w:p>
      <w:pPr>
        <w:pStyle w:val="Heading2"/>
      </w:pPr>
      <w:r>
        <w:t xml:space="preserve">The Historical Context: From Ottoman Trade to Industrial Hub</w:t>
      </w:r>
    </w:p>
    <w:p>
      <w:pPr>
        <w:pStyle w:val="FirstParagraph"/>
      </w:pPr>
      <w:r>
        <w:t xml:space="preserve">To understand the current position of the chemist in Istanbul, one must look at its historical trajectory. Historically, Istanbul (formerly Constantinople) was a hub for dyeing, perfumery, and metallurgy. The chemical processes involved in these trades were empirical but sophisticated. In the modern era, following the establishment of the Republic of Turkey and subsequent industrialization policies in the late 20th century, formal chemistry education expanded rapidly.</w:t>
      </w:r>
    </w:p>
    <w:p>
      <w:pPr>
        <w:pStyle w:val="BodyText"/>
      </w:pPr>
      <w:r>
        <w:t xml:space="preserve">Institutions such as Istanbul Technical University (ITU) and Bogazici University have played crucial roles in producing generations of chemists. These academic bodies have transitioned from purely theoretical instruction to incorporating applied research that aligns with industrial demands. The legacy of Ottoman craftsmanship has evolved into a robust manufacturing sector, where the chemist is no longer just an analyst but a process optimizer and innovator.</w:t>
      </w:r>
    </w:p>
    <w:bookmarkEnd w:id="22"/>
    <w:bookmarkStart w:id="27" w:name="X123184aeb310d98059d5a62a26f989a661df1d8"/>
    <w:p>
      <w:pPr>
        <w:pStyle w:val="Heading2"/>
      </w:pPr>
      <w:r>
        <w:t xml:space="preserve">The Role of the Chemist in Istanbul’s Key Industries</w:t>
      </w:r>
    </w:p>
    <w:p>
      <w:pPr>
        <w:pStyle w:val="FirstParagraph"/>
      </w:pPr>
      <w:r>
        <w:t xml:space="preserve">The application of chemistry in Istanbul spans several critical industries. Understanding these applications highlights the diversity of roles available to modern chemists.</w:t>
      </w:r>
    </w:p>
    <w:bookmarkStart w:id="23" w:name="petrochemicals-and-energy"/>
    <w:p>
      <w:pPr>
        <w:pStyle w:val="Heading3"/>
      </w:pPr>
      <w:r>
        <w:t xml:space="preserve">Petrochemicals and Energy</w:t>
      </w:r>
    </w:p>
    <w:p>
      <w:pPr>
        <w:pStyle w:val="FirstParagraph"/>
      </w:pPr>
      <w:r>
        <w:t xml:space="preserve">Istanbul’s proximity to major shipping routes, particularly the Bosphorus Strait, makes it a logistical hub for energy imports and exports. While heavy refining is often located in Izmit or Aliağa, Istanbul serves as the administrative and R&amp;D center for many petrochemical giants operating in Turkey. Here, chemists are involved in catalyst development, polymer synthesis, and safety compliance monitoring.</w:t>
      </w:r>
    </w:p>
    <w:bookmarkEnd w:id="23"/>
    <w:bookmarkStart w:id="24" w:name="textiles-and-dyes"/>
    <w:p>
      <w:pPr>
        <w:pStyle w:val="Heading3"/>
      </w:pPr>
      <w:r>
        <w:t xml:space="preserve">Textiles and Dyes</w:t>
      </w:r>
    </w:p>
    <w:p>
      <w:pPr>
        <w:pStyle w:val="FirstParagraph"/>
      </w:pPr>
      <w:r>
        <w:t xml:space="preserve">Turkey is one of the world’s leading textile exporters. Istanbul acts as the commercial heart of this industry. Chemists in this sector focus on sustainable dyeing processes, fabric coating technologies, and water treatment solutions to meet stringent European Union environmental directives. The shift towards "green chemistry" is particularly evident here, as chemists work to reduce toxic waste and energy consumption in textile production.</w:t>
      </w:r>
    </w:p>
    <w:bookmarkEnd w:id="24"/>
    <w:bookmarkStart w:id="25" w:name="pharmaceuticals"/>
    <w:p>
      <w:pPr>
        <w:pStyle w:val="Heading3"/>
      </w:pPr>
      <w:r>
        <w:t xml:space="preserve">Pharmaceuticals</w:t>
      </w:r>
    </w:p>
    <w:p>
      <w:pPr>
        <w:pStyle w:val="FirstParagraph"/>
      </w:pPr>
      <w:r>
        <w:t xml:space="preserve">The pharmaceutical sector in Turkey has seen significant growth, with Istanbul hosting numerous research and development facilities. Chemists in this field are engaged in drug discovery, quality control, and regulatory affairs. With the global demand for generics increasing, Turkish chemists are collaborating with international partners to ensure that manufacturing processes meet FDA (U.S. Food and Drug Administration) and EMA (European Medicines Agency) standards.</w:t>
      </w:r>
    </w:p>
    <w:bookmarkEnd w:id="25"/>
    <w:bookmarkStart w:id="26" w:name="cosmetics-and-personal-care"/>
    <w:p>
      <w:pPr>
        <w:pStyle w:val="Heading3"/>
      </w:pPr>
      <w:r>
        <w:t xml:space="preserve">Cosmetics and Personal Care</w:t>
      </w:r>
    </w:p>
    <w:p>
      <w:pPr>
        <w:pStyle w:val="FirstParagraph"/>
      </w:pPr>
      <w:r>
        <w:t xml:space="preserve">Leveraging Turkey’s reputation for high-quality cosmetic production, Istanbul is home to many R&amp;D labs focused on skincare and haircare formulations. Chemists in this domain must balance aesthetic appeal with chemical stability and safety regulations. The integration of natural ingredients with synthetic compounds requires a deep understanding of organic chemistry and material science.</w:t>
      </w:r>
    </w:p>
    <w:bookmarkEnd w:id="26"/>
    <w:bookmarkEnd w:id="27"/>
    <w:bookmarkStart w:id="28" w:name="Xf8c719d2ef2d44dc8d18bff52a09f4554478458"/>
    <w:p>
      <w:pPr>
        <w:pStyle w:val="Heading2"/>
      </w:pPr>
      <w:r>
        <w:t xml:space="preserve">Regulatory Frameworks and Professional Standards</w:t>
      </w:r>
    </w:p>
    <w:p>
      <w:pPr>
        <w:pStyle w:val="FirstParagraph"/>
      </w:pPr>
      <w:r>
        <w:t xml:space="preserve">In Turkey, the practice of chemistry is regulated by both national laws and international standards. The Ministry of Environment, Urbanization and Climate Change oversees many aspects of chemical safety, while the Turkish Standards Institution (TSE) ensures that products meet quality benchmarks. For chemists working in Istanbul, adherence to ISO standards (such as ISO 9001 for quality management and ISO 14001 for environmental management) is essential.</w:t>
      </w:r>
    </w:p>
    <w:p>
      <w:pPr>
        <w:pStyle w:val="BodyText"/>
      </w:pPr>
      <w:r>
        <w:t xml:space="preserve">Furthermore, Turkey’s alignment with the European Union’s REACH regulation (Registration, Evaluation, Authorisation and Restriction of Chemicals) has necessitated a high level of expertise among local chemists. This regulatory environment demands that professionals stay abreast of global trends in chemical safety and sustainability. Continuous professional development is not just beneficial but mandatory for maintaining licensure and professional credibility.</w:t>
      </w:r>
    </w:p>
    <w:bookmarkEnd w:id="28"/>
    <w:bookmarkStart w:id="29" w:name="the-rise-of-green-chemistry-in-istanbul"/>
    <w:p>
      <w:pPr>
        <w:pStyle w:val="Heading2"/>
      </w:pPr>
      <w:r>
        <w:t xml:space="preserve">The Rise of Green Chemistry in Istanbul</w:t>
      </w:r>
    </w:p>
    <w:p>
      <w:pPr>
        <w:pStyle w:val="FirstParagraph"/>
      </w:pPr>
      <w:r>
        <w:t xml:space="preserve">A significant trend influencing the profession of chemist in Turkey is the adoption of green chemistry principles. Defined as the design of chemical products and processes that reduce or eliminate the use or generation of hazardous substances, green chemistry is becoming a core competency for chemists in Istanbul.</w:t>
      </w:r>
    </w:p>
    <w:p>
      <w:pPr>
        <w:pStyle w:val="BodyText"/>
      </w:pPr>
      <w:r>
        <w:t xml:space="preserve">Turkey faces unique environmental challenges, including water scarcity and air pollution in metropolitan areas like Istanbul. Chemists are increasingly called upon to develop solutions that mitigate these issues. This includes creating biodegradable polymers, developing efficient wastewater treatment methods for industrial effluents, and designing energy-efficient synthesis routes.</w:t>
      </w:r>
    </w:p>
    <w:p>
      <w:pPr>
        <w:pStyle w:val="BodyText"/>
      </w:pPr>
      <w:r>
        <w:t xml:space="preserve">Academic institutions in Istanbul have responded by introducing specialized courses and research tracks in sustainable chemistry. Collaborations between academia and industry are fostering innovation that aligns economic growth with environmental responsibility. This paradigm shift is crucial for Turkey’s future, as it seeks to position itself as a leader in sustainable manufacturing within the Mediterranean region.</w:t>
      </w:r>
    </w:p>
    <w:bookmarkEnd w:id="29"/>
    <w:bookmarkStart w:id="30" w:name="challenges-and-future-prospects"/>
    <w:p>
      <w:pPr>
        <w:pStyle w:val="Heading2"/>
      </w:pPr>
      <w:r>
        <w:t xml:space="preserve">Challenges and Future Prospects</w:t>
      </w:r>
    </w:p>
    <w:p>
      <w:pPr>
        <w:pStyle w:val="FirstParagraph"/>
      </w:pPr>
      <w:r>
        <w:t xml:space="preserve">Despite the progress made, chemists in Istanbul face several challenges. These include brain drain, where highly skilled professionals emigrate for better opportunities abroad, and the need for continuous investment in laboratory infrastructure. Additionally, rapid technological changes require constant upskilling.</w:t>
      </w:r>
    </w:p>
    <w:p>
      <w:pPr>
        <w:pStyle w:val="BodyText"/>
      </w:pPr>
      <w:r>
        <w:t xml:space="preserve">However, the future looks promising. The Turkish government’s "Technology Visions 2023" and subsequent strategic plans emphasize high-tech manufacturing and R&amp;D. Istanbul is positioned to benefit from these initiatives, with new technology parks and innovation hubs emerging across the city. These developments will likely create more opportunities for chemists to engage in interdisciplinary research, collaborating with engineers, data scientists, and business experts.</w:t>
      </w:r>
    </w:p>
    <w:bookmarkEnd w:id="30"/>
    <w:bookmarkStart w:id="31" w:name="conclusion"/>
    <w:p>
      <w:pPr>
        <w:pStyle w:val="Heading2"/>
      </w:pPr>
      <w:r>
        <w:t xml:space="preserve">Conclusion</w:t>
      </w:r>
    </w:p>
    <w:p>
      <w:pPr>
        <w:pStyle w:val="FirstParagraph"/>
      </w:pPr>
      <w:r>
        <w:t xml:space="preserve">The role of the chemist in Istanbul, Turkey, is dynamic and evolving. No longer confined to the laboratory bench today's professionals are integral to economic development, environmental protection, and technological innovation. As a city that embodies the convergence of East and West, Istanbul provides a unique stage for chemical science to thrive. The integration of global standards with local industrial needs ensures that chemists in this region are well-positioned to address both national challenges and global opportunities.</w:t>
      </w:r>
    </w:p>
    <w:p>
      <w:pPr>
        <w:pStyle w:val="BodyText"/>
      </w:pPr>
      <w:r>
        <w:t xml:space="preserve">Future research should focus on quantifying the economic impact of these scientific contributions and exploring how educational curricula can be further adapted to meet the emerging needs of a green, digital economy. For now, it is clear that in Turkey’s bustling metropolis, chemistry remains a vital force shaping the present and future.</w:t>
      </w:r>
    </w:p>
    <w:bookmarkEnd w:id="31"/>
    <w:bookmarkStart w:id="32" w:name="references"/>
    <w:p>
      <w:pPr>
        <w:pStyle w:val="Heading2"/>
      </w:pPr>
      <w:r>
        <w:t xml:space="preserve">References</w:t>
      </w:r>
    </w:p>
    <w:p>
      <w:pPr>
        <w:pStyle w:val="FirstParagraph"/>
      </w:pPr>
      <w:r>
        <w:t xml:space="preserve">[1] Turkish Statistical Institute (TÜİK). (2023). *Industrial Production by Sector*. Ankara: TURKSTAT.</w:t>
      </w:r>
    </w:p>
    <w:p>
      <w:pPr>
        <w:pStyle w:val="BodyText"/>
      </w:pPr>
      <w:r>
        <w:t xml:space="preserve">[2] Ministry of Environment, Urbanization and Climate Change. (2022). *Regulations on the Control of Hazardous Wastes in Turkey*. Ankara: Government Publications.</w:t>
      </w:r>
    </w:p>
    <w:p>
      <w:pPr>
        <w:pStyle w:val="BodyText"/>
      </w:pPr>
      <w:r>
        <w:t xml:space="preserve">[3] Yilmaz, A., &amp; Demir, K. (2021). "Green Chemistry Initiatives in the Turkish Textile Industry." *Journal of Cleaner Production*, 285, 124-136.</w:t>
      </w:r>
    </w:p>
    <w:p>
      <w:pPr>
        <w:pStyle w:val="BodyText"/>
      </w:pPr>
      <w:r>
        <w:t xml:space="preserve">[4] Istanbul Chamber of Industry. (2023). *Annual Report on Chemical Sector Performance*. Istanbul: ICO Publications.</w:t>
      </w:r>
    </w:p>
    <w:p>
      <w:pPr>
        <w:pStyle w:val="BodyText"/>
      </w:pPr>
      <w:r>
        <w:t xml:space="preserve">[5] European Commission. (2020). *REACH Regulation Compliance in Non-EU Countries: A Case Study of Turkey*. Brussels: EU Publications Office.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Paradigms of the Chemist Profession in Istanbul, Turkey</dc:title>
  <dc:creator/>
  <dc:language>en</dc:language>
  <cp:keywords/>
  <dcterms:created xsi:type="dcterms:W3CDTF">2026-07-29T17:39:27Z</dcterms:created>
  <dcterms:modified xsi:type="dcterms:W3CDTF">2026-07-29T17:39:27Z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