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Healthcare</w:t>
      </w:r>
      <w:r>
        <w:t xml:space="preserve"> </w:t>
      </w:r>
      <w:r>
        <w:t xml:space="preserve">and</w:t>
      </w:r>
      <w:r>
        <w:t xml:space="preserve"> </w:t>
      </w:r>
      <w:r>
        <w:t xml:space="preserve">Industry: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Kampala,</w:t>
      </w:r>
      <w:r>
        <w:t xml:space="preserve"> </w:t>
      </w:r>
      <w:r>
        <w:t xml:space="preserve">Uganda</w:t>
      </w:r>
    </w:p>
    <w:bookmarkStart w:id="26" w:name="X43f147d2e2221cbfa422f7c759cc99715c84529"/>
    <w:p>
      <w:pPr>
        <w:pStyle w:val="Heading1"/>
      </w:pPr>
      <w:r>
        <w:t xml:space="preserve">The Strategic Role of the Chemist in Healthcare and Industry: A Case Study of Kampala, Uganda</w:t>
      </w:r>
    </w:p>
    <w:p>
      <w:pPr>
        <w:pStyle w:val="FirstParagraph"/>
      </w:pPr>
      <w:r>
        <w:rPr>
          <w:bCs/>
          <w:b/>
        </w:rPr>
        <w:t xml:space="preserve">Dr. Alice Nakamya</w:t>
      </w:r>
    </w:p>
    <w:p>
      <w:pPr>
        <w:pStyle w:val="BodyText"/>
      </w:pPr>
      <w:r>
        <w:rPr>
          <w:iCs/>
          <w:i/>
        </w:rPr>
        <w:t xml:space="preserve">Department of Pharmaceutical Sciences, Makerere University College of Health Sciences</w:t>
      </w:r>
    </w:p>
    <w:p>
      <w:pPr>
        <w:pStyle w:val="BodyText"/>
      </w:pPr>
      <w:r>
        <w:br/>
      </w:r>
    </w:p>
    <w:bookmarkStart w:id="20" w:name="date-january-09-2026"/>
    <w:p>
      <w:pPr>
        <w:pStyle w:val="Heading3"/>
      </w:pPr>
      <w:r>
        <w:t xml:space="preserve">Date: January 09, 2026</w:t>
      </w:r>
    </w:p>
    <w:p>
      <w:pPr>
        <w:pStyle w:val="FirstParagraph"/>
      </w:pPr>
      <w:r>
        <w:rPr>
          <w:bCs/>
          <w:b/>
        </w:rPr>
        <w:t xml:space="preserve">Abstract:</w:t>
      </w:r>
      <w:r>
        <w:t xml:space="preserve"> </w:t>
      </w:r>
      <w:r>
        <w:t xml:space="preserve">This academic journal article explores the critical and multifaceted role of the chemist within the urban healthcare infrastructure and industrial sectors of Kampala, Uganda. As Kampala continues to expand as a commercial hub in East Africa, the demand for rigorous chemical analysis, pharmaceutical quality assurance, and environmental monitoring has intensified. This paper examines how professional chemists in Kampala contribute to public health safety through drug authenticity verification and clinical diagnostics. Furthermore, it analyzes the challenges faced by these professionals regarding resource limitations and regulatory enforcement. The study concludes that empowering the local chemist workforce is essential for sustaining Uganda's economic growth and ensuring equitable healthcare access.</w:t>
      </w:r>
    </w:p>
    <w:bookmarkEnd w:id="20"/>
    <w:bookmarkStart w:id="21" w:name="i.-introduction"/>
    <w:p>
      <w:pPr>
        <w:pStyle w:val="Heading2"/>
      </w:pPr>
      <w:r>
        <w:t xml:space="preserve">I. Introduction</w:t>
      </w:r>
    </w:p>
    <w:p>
      <w:pPr>
        <w:pStyle w:val="FirstParagraph"/>
      </w:pPr>
      <w:r>
        <w:t xml:space="preserve">The city of Kampala, serving as the capital and largest city of Uganda, stands at a pivotal intersection of rapid urbanization and developmental change. Within this dynamic landscape, the profession of chemistry transcends traditional laboratory boundaries to become a cornerstone of public health, industrial manufacturing, and environmental stewardship. A chemist is no longer merely an observer in a lab coat; they are active guardians of quality control, disease prevention experts working within clinical settings, and innovators driving local industrial capacity.</w:t>
      </w:r>
    </w:p>
    <w:p>
      <w:pPr>
        <w:pStyle w:val="BodyText"/>
      </w:pPr>
      <w:r>
        <w:t xml:space="preserve">In the context of Uganda's National Development Plan (NDP III), there is a stated ambition to transition from a peasant-based economy to an advanced one. Achieving this requires robust scientific infrastructure. Kampala, as the epicenter of this transition, hosts the majority of hospitals, pharmaceutical distributors, and manufacturing plants in the country. Consequently, the role of the chemist in Kampala is pivotal in ensuring that medical interventions are safe and effective. This article seeks to delineate these roles while highlighting specific challenges and opportunities present in Uganda's capital city.</w:t>
      </w:r>
    </w:p>
    <w:bookmarkEnd w:id="21"/>
    <w:bookmarkStart w:id="22" w:name="Xf3ac5ca0907928365d295d009e25f5eeb891acc"/>
    <w:p>
      <w:pPr>
        <w:pStyle w:val="Heading2"/>
      </w:pPr>
      <w:r>
        <w:t xml:space="preserve">II. The Chemist as a Guardian of Public Health</w:t>
      </w:r>
    </w:p>
    <w:p>
      <w:pPr>
        <w:pStyle w:val="FirstParagraph"/>
      </w:pPr>
      <w:r>
        <w:t xml:space="preserve">The most visible contribution of a chemist in Kampala is within the healthcare sector. In hospitals ranging from the prestigious Mulago National Referral Hospital to private clinics across Nakasero and Kololo, clinical chemists play an indispensable role in diagnostics. They operate sophisticated analytical instruments such as gas chromatography-mass spectrometry (GC-MS) and high-performance liquid chromatography (HPLC) to detect pathogens, analyze blood chemistry profiles, and monitor chronic disease markers like glucose levels for diabetic patients.</w:t>
      </w:r>
    </w:p>
    <w:p>
      <w:pPr>
        <w:pStyle w:val="BodyText"/>
      </w:pPr>
      <w:r>
        <w:t xml:space="preserve">Furthermore, the integrity of medicines is a paramount concern. The market in Kampala has historically been vulnerable to substandard and falsified medical products. Chemists affiliated with the National Drug Authority (NDA) are on the front lines of combating this crisis. Through rigorous sampling and chemical fingerprinting, they verify that active pharmaceutical ingredients match declared dosages. This quality assurance process is vital for maintaining public trust in Uganda's healthcare system.</w:t>
      </w:r>
    </w:p>
    <w:bookmarkEnd w:id="22"/>
    <w:bookmarkStart w:id="23" w:name="X315dffab4c5d9a22feb31c28ab34b393f5d1e3e"/>
    <w:p>
      <w:pPr>
        <w:pStyle w:val="Heading2"/>
      </w:pPr>
      <w:r>
        <w:t xml:space="preserve">III. Industrial Applications and Environmental Impact</w:t>
      </w:r>
    </w:p>
    <w:p>
      <w:pPr>
        <w:pStyle w:val="FirstParagraph"/>
      </w:pPr>
      <w:r>
        <w:t xml:space="preserve">Beyond healthcare, the demand for chemists in Kampala extends to the burgeoning industrial sector. As local manufacturing initiatives rise—ranging from food processing enterprises to construction material production—the need for technical expertise in chemical formulation and safety protocols has never been greater. Chemists are employed by industries across Uganda to develop stable products, ensure compliance with environmental standards, and optimize production efficiency.</w:t>
      </w:r>
    </w:p>
    <w:p>
      <w:pPr>
        <w:pStyle w:val="BodyText"/>
      </w:pPr>
      <w:r>
        <w:t xml:space="preserve">A significant aspect of this role involves environmental monitoring. Kampala faces challenges related to waste management and water quality due to rapid unplanned urbanization. Industrial chemists work closely with the National Environment Management Authority (NEMA) to assess effluent discharge from factories located along the Nile River and its tributaries within the Greater Kampala Metropolitan Area. By employing advanced chemical testing methods, these professionals identify toxic pollutants such as heavy metals and persistent organic pollutants, thereby safeguarding both human health and ecological balance.</w:t>
      </w:r>
    </w:p>
    <w:bookmarkEnd w:id="23"/>
    <w:bookmarkStart w:id="24" w:name="iv.-challenges-facing-chemists-in-uganda"/>
    <w:p>
      <w:pPr>
        <w:pStyle w:val="Heading2"/>
      </w:pPr>
      <w:r>
        <w:t xml:space="preserve">IV. Challenges Facing Chemists in Uganda</w:t>
      </w:r>
    </w:p>
    <w:p>
      <w:pPr>
        <w:pStyle w:val="FirstParagraph"/>
      </w:pPr>
      <w:r>
        <w:t xml:space="preserve">Despite the clear importance of their work, chemists operating in Kampala face systemic challenges. One major hurdle is the disparity in resource allocation between public institutions and private entities. While elite universities like Makerere University possess state-of-the-art laboratories, many regional hospitals and smaller industrial firms struggle with outdated equipment and insufficient reagents.</w:t>
      </w:r>
    </w:p>
    <w:p>
      <w:pPr>
        <w:pStyle w:val="BodyText"/>
      </w:pPr>
      <w:r>
        <w:t xml:space="preserve">Additionally, there is a need for continuous professional development. The field of chemistry evolves rapidly with new methodologies emerging globally. However, access to international journals and advanced training workshops can be limited by financial constraints or bureaucratic hurdles in Uganda. Bridging this gap requires targeted investment in human capital development and stronger collaborations between local chemists and global scientific organizations.</w:t>
      </w:r>
    </w:p>
    <w:bookmarkEnd w:id="24"/>
    <w:bookmarkStart w:id="25" w:name="v.-conclusion"/>
    <w:p>
      <w:pPr>
        <w:pStyle w:val="Heading2"/>
      </w:pPr>
      <w:r>
        <w:t xml:space="preserve">V. Conclusion</w:t>
      </w:r>
    </w:p>
    <w:p>
      <w:pPr>
        <w:pStyle w:val="FirstParagraph"/>
      </w:pPr>
      <w:r>
        <w:t xml:space="preserve">In conclusion, the chemist plays an indispensable role in shaping the future of Kampala, Uganda. Whether ensuring that a patient receives life-saving medication free from contaminants or helping industry leaders minimize their environmental footprint through rigorous testing, these professionals are vital to societal well-being and economic progress. As Uganda strives for middle-income status by 2040, recognizing and supporting the chemist—through improved infrastructure, regulatory support, and educational opportunities—is not just a scientific imperative but a national priority.</w:t>
      </w:r>
    </w:p>
    <w:p>
      <w:pPr>
        <w:pStyle w:val="BodyText"/>
      </w:pPr>
      <w:r>
        <w:t xml:space="preserve">Future research should focus on quantitative assessments of chemical safety standards across Kampala's diverse industrial zones. Such studies will provide empirical data to guide policy decisions aimed at elevating the standard of living for all Ugandans through the power of applied science and chemistry.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Chemist in Healthcare and Industry: A Case Study of Kampala, Uganda</dc:title>
  <dc:creator/>
  <dc:language>en</dc:language>
  <cp:keywords/>
  <dcterms:created xsi:type="dcterms:W3CDTF">2026-07-29T09:27:48Z</dcterms:created>
  <dcterms:modified xsi:type="dcterms:W3CDTF">2026-07-29T09:27:48Z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