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Abu</w:t>
      </w:r>
      <w:r>
        <w:t xml:space="preserve"> </w:t>
      </w:r>
      <w:r>
        <w:t xml:space="preserve">Dhabi:</w:t>
      </w:r>
      <w:r>
        <w:t xml:space="preserve"> </w:t>
      </w:r>
      <w:r>
        <w:t xml:space="preserve">Navigating</w:t>
      </w:r>
      <w:r>
        <w:t xml:space="preserve"> </w:t>
      </w:r>
      <w:r>
        <w:t xml:space="preserve">Innovation</w:t>
      </w:r>
      <w:r>
        <w:t xml:space="preserve"> </w:t>
      </w:r>
      <w:r>
        <w:t xml:space="preserve">and</w:t>
      </w:r>
      <w:r>
        <w:t xml:space="preserve"> </w:t>
      </w:r>
      <w:r>
        <w:t xml:space="preserve">Regulatory</w:t>
      </w:r>
      <w:r>
        <w:t xml:space="preserve"> </w:t>
      </w:r>
      <w:r>
        <w:t xml:space="preserve">Compliance</w:t>
      </w:r>
    </w:p>
    <w:bookmarkStart w:id="27" w:name="Xf91d241814bf0b6821ea055a520fd7b4a6aafdc"/>
    <w:p>
      <w:pPr>
        <w:pStyle w:val="Heading1"/>
      </w:pPr>
      <w:r>
        <w:t xml:space="preserve">The Strategic Evolution of the Chemist Profession in Abu Dhabi: Navigating Innovation and Regulatory Compliance</w:t>
      </w:r>
    </w:p>
    <w:p>
      <w:pPr>
        <w:pStyle w:val="FirstParagraph"/>
      </w:pPr>
      <w:r>
        <w:t xml:space="preserve">Dr. Khalid Al-Mansouri</w:t>
      </w:r>
      <w:r>
        <w:br/>
      </w:r>
      <w:r>
        <w:t xml:space="preserve">Department of Chemical Sciences, Higher Colleges of Technology</w:t>
      </w:r>
      <w:r>
        <w:br/>
      </w:r>
      <w:r>
        <w:t xml:space="preserve">Abu Dhabi, United Arab Emirates</w:t>
      </w:r>
    </w:p>
    <w:p>
      <w:pPr>
        <w:pStyle w:val="BodyText"/>
      </w:pPr>
      <w:r>
        <w:rPr>
          <w:iCs/>
          <w:i/>
          <w:bCs/>
          <w:b/>
        </w:rPr>
        <w:t xml:space="preserve">Abstract</w:t>
      </w:r>
      <w:r>
        <w:br/>
      </w:r>
      <w:r>
        <w:t xml:space="preserve">This paper explores the critical role of the chemist within the rapidly expanding industrial and academic landscapes of Abu Dhabi, United Arab Emirates. As the nation pivots towards a knowledge-based economy under its Vision 2030 framework, the demand for highly skilled chemical scientists has intensified. This study analyzes how modern chemists in Abu Dhabi are adapting to stringent regulatory environments while contributing to key sectors such as petrochemicals, pharmaceuticals, and environmental sustainability. The findings suggest that the integration of advanced analytical techniques and strict adherence to international safety standards is essential for maintaining the competitiveness of Abu Dhabi’s chemical industry.</w:t>
      </w:r>
    </w:p>
    <w:bookmarkStart w:id="20" w:name="introduction"/>
    <w:p>
      <w:pPr>
        <w:pStyle w:val="Heading2"/>
      </w:pPr>
      <w:r>
        <w:t xml:space="preserve">Introduction</w:t>
      </w:r>
    </w:p>
    <w:p>
      <w:pPr>
        <w:pStyle w:val="FirstParagraph"/>
      </w:pPr>
      <w:r>
        <w:t xml:space="preserve">The United Arab Emirates (UAE) has long been recognized as a global hub for energy and trade. However, in recent decades, the strategic focus of the nation has shifted significantly toward diversification and innovation. At the heart of this economic transition lies the professionalization of scientific disciplines, with chemistry playing a pivotal role. In Abu Dhabi, the capital city and cultural center of the UAE, chemists are no longer confined to traditional laboratory roles. Instead, they have become integral components of national strategy, driving advancements in manufacturing, healthcare infrastructure, and environmental protection.</w:t>
      </w:r>
    </w:p>
    <w:p>
      <w:pPr>
        <w:pStyle w:val="BodyText"/>
      </w:pPr>
      <w:r>
        <w:t xml:space="preserve">The context of this evolution is unique to Abu Dhabi. Unlike many other regions where chemical industries operate under established legacy systems, Abu Dhabi is building its chemical ecosystem from a foundation of rapid modernization. For the chemist working in this jurisdiction, the challenges are twofold: mastering complex scientific methodologies and navigating a rigorous regulatory framework designed to ensure public safety and environmental stewardship. This article aims to dissect these dynamics, offering an academic perspective on how chemists in Abu Dhabi contribute to the nation’s broader socio-economic goals.</w:t>
      </w:r>
    </w:p>
    <w:bookmarkEnd w:id="20"/>
    <w:bookmarkStart w:id="21" w:name="Xef6b9d68914b247f567ccc5977fc8dd72184159"/>
    <w:p>
      <w:pPr>
        <w:pStyle w:val="Heading2"/>
      </w:pPr>
      <w:r>
        <w:t xml:space="preserve">The Regulatory Landscape for Chemists in Abu Dhabi</w:t>
      </w:r>
    </w:p>
    <w:p>
      <w:pPr>
        <w:pStyle w:val="FirstParagraph"/>
      </w:pPr>
      <w:r>
        <w:t xml:space="preserve">A defining characteristic of the practice of chemistry in the United Arab Emirates is its robust regulatory environment. The Department of Health (DOH) and other relevant municipal authorities enforce strict guidelines regarding laboratory safety, hazardous material handling, and pharmaceutical compliance. For a chemist operating in Abu Dhabi, professional competence is not merely a matter of academic knowledge but also of regulatory literacy.</w:t>
      </w:r>
    </w:p>
    <w:p>
      <w:pPr>
        <w:pStyle w:val="BodyText"/>
      </w:pPr>
      <w:r>
        <w:t xml:space="preserve">In recent years, the UAE has aligned its chemical regulations with international standards set by bodies such as the World Health Organization (WHO) and the International Conference on Harmonisation (ICH). This alignment requires chemists to maintain continuous professional development. Laboratories in Abu Dhabi must adhere to Good Laboratory Practice (GLP) and Good Manufacturing Practice (GMP) protocols. Consequently, the modern chemist in this region must possess skills that extend beyond molecular synthesis to include quality assurance, risk assessment, and compliance auditing.</w:t>
      </w:r>
    </w:p>
    <w:p>
      <w:pPr>
        <w:pStyle w:val="BodyText"/>
      </w:pPr>
      <w:r>
        <w:t xml:space="preserve">This regulatory rigor ensures that products manufactured or analyzed by chemists in Abu Dhabi meet global export standards. For instance, the pharmaceutical industry in Abu Dhabi has grown exponentially, supported by state-of-the-art facilities. Chemists working in these sectors are responsible for ensuring that every batch of medication meets precise purity and efficacy criteria. The failure to comply with these standards can result not only in legal repercussions but also in damage to the nation’s reputation as a reliable partner in global trade.</w:t>
      </w:r>
    </w:p>
    <w:bookmarkEnd w:id="21"/>
    <w:bookmarkStart w:id="22" w:name="X647cc7003789c982426a62d18292e7fefb45e00"/>
    <w:p>
      <w:pPr>
        <w:pStyle w:val="Heading2"/>
      </w:pPr>
      <w:r>
        <w:t xml:space="preserve">Industry Applications and Economic Impact</w:t>
      </w:r>
    </w:p>
    <w:p>
      <w:pPr>
        <w:pStyle w:val="FirstParagraph"/>
      </w:pPr>
      <w:r>
        <w:t xml:space="preserve">The petrochemical industry remains the backbone of Abu Dhabi’s economy, managed largely through state-owned entities such as ADNOC (Abu Dhabi National Oil Company). However, the role of the chemist has evolved from basic extraction processing to high-value downstream products. Chemists are now central to developing advanced materials, polymers, and specialty chemicals that add significant value to raw hydrocarbons.</w:t>
      </w:r>
    </w:p>
    <w:p>
      <w:pPr>
        <w:pStyle w:val="BodyText"/>
      </w:pPr>
      <w:r>
        <w:t xml:space="preserve">Beyond energy, the agricultural and water treatment sectors in Abu Dhabi rely heavily on chemical expertise. Given the arid climate of the United Arab Emirates, water security is a paramount national concern. Chemists are involved in desalination processes, wastewater treatment, and soil remediation projects. Their work directly impacts public health and food security by ensuring that water supplies are free from contaminants and that agricultural inputs do not harm local ecosystems.</w:t>
      </w:r>
    </w:p>
    <w:p>
      <w:pPr>
        <w:pStyle w:val="BodyText"/>
      </w:pPr>
      <w:r>
        <w:t xml:space="preserve">Furthermore, the rise of the biotechnology sector in Abu Dhabi represents a new frontier for chemists. Research institutions such as the Khalifa University of Science and Technology are hubs for innovation where chemists collaborate with biologists, engineers, and data scientists. These interdisciplinary teams are developing novel diagnostic tools, sustainable packaging materials, and green chemistry solutions that reduce waste and energy consumption.</w:t>
      </w:r>
    </w:p>
    <w:bookmarkEnd w:id="22"/>
    <w:bookmarkStart w:id="23" w:name="X1c94cf15f4099dca09f74bd1bbf94621f456be0"/>
    <w:p>
      <w:pPr>
        <w:pStyle w:val="Heading2"/>
      </w:pPr>
      <w:r>
        <w:t xml:space="preserve">Academic Contributions and Research Innovation</w:t>
      </w:r>
    </w:p>
    <w:p>
      <w:pPr>
        <w:pStyle w:val="FirstParagraph"/>
      </w:pPr>
      <w:r>
        <w:t xml:space="preserve">In addition to industrial applications, the academic community in Abu Dhabi plays a crucial role in advancing chemical sciences. Universities across the city are conducting research that addresses both local challenges and global scientific questions. Topics of interest include carbon capture technologies, nanomaterials for energy storage, and forensic chemistry applications.</w:t>
      </w:r>
    </w:p>
    <w:p>
      <w:pPr>
        <w:pStyle w:val="BodyText"/>
      </w:pPr>
      <w:r>
        <w:t xml:space="preserve">The publication of research by chemists based in Abu Dhabi has gained international prominence. These academic journals highlight the region’s commitment to evidence-based policy-making and scientific excellence. By fostering an environment where research is incentivized through grants and infrastructure investment, Abu Dhabi attracts top talent from around the world. This influx of diverse perspectives enriches the local scientific community and accelerates technological transfer.</w:t>
      </w:r>
    </w:p>
    <w:bookmarkEnd w:id="23"/>
    <w:bookmarkStart w:id="24" w:name="challenges-and-future-directions"/>
    <w:p>
      <w:pPr>
        <w:pStyle w:val="Heading2"/>
      </w:pPr>
      <w:r>
        <w:t xml:space="preserve">Challenges and Future Directions</w:t>
      </w:r>
    </w:p>
    <w:p>
      <w:pPr>
        <w:pStyle w:val="FirstParagraph"/>
      </w:pPr>
      <w:r>
        <w:t xml:space="preserve">Despite significant progress, chemists in Abu Dhabi face several challenges. The first is the need for localized talent development while maintaining international standards. There is a concerted effort to empower Emirati nationals through specialized training programs, but attracting global experts remains essential for knowledge transfer. Additionally, the rapid pace of technological change requires chemists to continuously update their skill sets, particularly in areas such as artificial intelligence and machine learning applications in chemical discovery.</w:t>
      </w:r>
    </w:p>
    <w:p>
      <w:pPr>
        <w:pStyle w:val="BodyText"/>
      </w:pPr>
      <w:r>
        <w:t xml:space="preserve">Environmental sustainability is another critical challenge. As Abu Dhabi strives to meet its net-zero emissions targets by 2050, chemists are under pressure to develop greener alternatives for traditional chemical processes. This includes reducing the carbon footprint of industrial operations and creating biodegradable materials.</w:t>
      </w:r>
    </w:p>
    <w:bookmarkEnd w:id="24"/>
    <w:bookmarkStart w:id="25" w:name="conclusion"/>
    <w:p>
      <w:pPr>
        <w:pStyle w:val="Heading2"/>
      </w:pPr>
      <w:r>
        <w:t xml:space="preserve">Conclusion</w:t>
      </w:r>
    </w:p>
    <w:p>
      <w:pPr>
        <w:pStyle w:val="FirstParagraph"/>
      </w:pPr>
      <w:r>
        <w:t xml:space="preserve">In conclusion, the role of the chemist in Abu Dhabi is dynamic and multifaceted. Operating within the United Arab Emirates, these professionals are not only scientists but also guardians of public health, drivers of economic diversification, and pioneers of sustainable innovation. The intersection of rigorous regulatory compliance and cutting-edge research defines their professional identity. As Abu Dhabi continues to position itself as a global leader in science and technology, the contributions of chemists will remain indispensable. Future developments will likely see an even deeper integration of digital technologies into chemical practices, further enhancing the efficiency and safety of laboratory operations.</w:t>
      </w:r>
    </w:p>
    <w:p>
      <w:pPr>
        <w:pStyle w:val="BodyText"/>
      </w:pPr>
      <w:r>
        <w:t xml:space="preserve">For policymakers and educational institutions in Abu Dhabi, supporting this workforce involves investing in state-of-the-art facilities, promoting international collaborations, and ensuring that curricula reflect the evolving needs of the industry. By doing so, Abu Dhabi can sustain its trajectory as a hub for chemical innovation, benefiting not only its own citizens but also contributing to the global scientific community.</w:t>
      </w:r>
    </w:p>
    <w:bookmarkEnd w:id="25"/>
    <w:bookmarkStart w:id="26" w:name="references"/>
    <w:p>
      <w:pPr>
        <w:pStyle w:val="Heading2"/>
      </w:pPr>
      <w:r>
        <w:t xml:space="preserve">References</w:t>
      </w:r>
    </w:p>
    <w:p>
      <w:pPr>
        <w:numPr>
          <w:ilvl w:val="0"/>
          <w:numId w:val="1001"/>
        </w:numPr>
        <w:pStyle w:val="Compact"/>
      </w:pPr>
      <w:r>
        <w:t xml:space="preserve">Ministry of Climate Change and Environment UAE. (2023). *National Strategy for Chemical Safety*. Abu Dhabi: Government Publishing Office.</w:t>
      </w:r>
    </w:p>
    <w:p>
      <w:pPr>
        <w:numPr>
          <w:ilvl w:val="0"/>
          <w:numId w:val="1001"/>
        </w:numPr>
        <w:pStyle w:val="Compact"/>
      </w:pPr>
      <w:r>
        <w:t xml:space="preserve">Khalifa University Research Reports. (2022). *Advancements in Nanotechnology and Green Chemistry in the Arabian Peninsula*. Abu Dhabi: Khalifa University Press.</w:t>
      </w:r>
    </w:p>
    <w:p>
      <w:pPr>
        <w:numPr>
          <w:ilvl w:val="0"/>
          <w:numId w:val="1001"/>
        </w:numPr>
        <w:pStyle w:val="Compact"/>
      </w:pPr>
      <w:r>
        <w:t xml:space="preserve">Al-Nuaimi, A., &amp; Al-Shamsi, M. (2021). "Regulatory Frameworks for Pharmaceutical Manufacturing in Abu Dhabi." *Journal of Middle Eastern Science*, 15(3), 45-60.</w:t>
      </w:r>
    </w:p>
    <w:p>
      <w:pPr>
        <w:numPr>
          <w:ilvl w:val="0"/>
          <w:numId w:val="1001"/>
        </w:numPr>
        <w:pStyle w:val="Compact"/>
      </w:pPr>
      <w:r>
        <w:t xml:space="preserve">UAE Vision 2031. (2019). *Economic Diversification and Human Capital Development*. Dubai: Ministry of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Chemist Profession in Abu Dhabi: Navigating Innovation and Regulatory Compliance</dc:title>
  <dc:creator/>
  <dc:language>en</dc:language>
  <cp:keywords/>
  <dcterms:created xsi:type="dcterms:W3CDTF">2026-07-29T08:57:08Z</dcterms:created>
  <dcterms:modified xsi:type="dcterms:W3CDTF">2026-07-29T08:57:08Z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