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Post-Pandemic</w:t>
      </w:r>
      <w:r>
        <w:t xml:space="preserve"> </w:t>
      </w:r>
      <w:r>
        <w:t xml:space="preserve">Caracas:</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Pharmaceutical</w:t>
      </w:r>
      <w:r>
        <w:t xml:space="preserve"> </w:t>
      </w:r>
      <w:r>
        <w:t xml:space="preserve">Autonomy</w:t>
      </w:r>
      <w:r>
        <w:t xml:space="preserve"> </w:t>
      </w:r>
      <w:r>
        <w:t xml:space="preserve">and</w:t>
      </w:r>
      <w:r>
        <w:t xml:space="preserve"> </w:t>
      </w:r>
      <w:r>
        <w:t xml:space="preserve">Public</w:t>
      </w:r>
      <w:r>
        <w:t xml:space="preserve"> </w:t>
      </w:r>
      <w:r>
        <w:t xml:space="preserve">Health</w:t>
      </w:r>
      <w:r>
        <w:t xml:space="preserve"> </w:t>
      </w:r>
      <w:r>
        <w:t xml:space="preserve">Resilience</w:t>
      </w:r>
    </w:p>
    <w:bookmarkStart w:id="28" w:name="X05380195c8bef7c1b0ad7cd3ba641da942ca3e7"/>
    <w:p>
      <w:pPr>
        <w:pStyle w:val="Heading1"/>
      </w:pPr>
      <w:r>
        <w:t xml:space="preserve">The Role of the Chemist in Post-Pandemic Caracas: A Strategic Analysis of Pharmaceutical Autonomy and Public Health Resilience</w:t>
      </w:r>
    </w:p>
    <w:p>
      <w:pPr>
        <w:pStyle w:val="FirstParagraph"/>
      </w:pPr>
      <w:r>
        <w:rPr>
          <w:iCs/>
          <w:i/>
          <w:bCs/>
          <w:b/>
        </w:rPr>
        <w:t xml:space="preserve">Journal of Latin American Chemical Sciences &amp; Public Health Policy</w:t>
      </w:r>
      <w:r>
        <w:br/>
      </w:r>
      <w:r>
        <w:t xml:space="preserve">Vol. 12, Issue 4 | Special Edition: Critical Infrastructure in Emerging Economies</w:t>
      </w:r>
      <w:r>
        <w:br/>
      </w:r>
      <w:r>
        <w:br/>
      </w:r>
      <w:r>
        <w:t xml:space="preserve">Author: Dr. Elena M. Rodriguez-Castro</w:t>
      </w:r>
      <w:r>
        <w:br/>
      </w:r>
      <w:r>
        <w:t xml:space="preserve">Department of Pharmaceutical Sciences, Central University of Venezuela (UCV)</w:t>
      </w:r>
      <w:r>
        <w:br/>
      </w:r>
      <w:r>
        <w:t xml:space="preserve">Caracas, Bolivarian Republic of Venezuela</w:t>
      </w:r>
      <w:r>
        <w:br/>
      </w:r>
      <w:r>
        <w:br/>
      </w:r>
      <w:r>
        <w:rPr>
          <w:iCs/>
          <w:i/>
        </w:rPr>
        <w:t xml:space="preserve">Contact:</w:t>
      </w:r>
      <w:r>
        <w:t xml:space="preserve"> </w:t>
      </w:r>
      <w:r>
        <w:t xml:space="preserve">e.rodriguez@ucv.ve | ORCID: 0000-0002-1234-5678</w:t>
      </w:r>
    </w:p>
    <w:bookmarkStart w:id="20" w:name="abstract"/>
    <w:p>
      <w:pPr>
        <w:pStyle w:val="Heading3"/>
      </w:pPr>
      <w:r>
        <w:t xml:space="preserve">Abstract</w:t>
      </w:r>
    </w:p>
    <w:p>
      <w:pPr>
        <w:pStyle w:val="FirstParagraph"/>
      </w:pPr>
      <w:r>
        <w:t xml:space="preserve">This article examines the critical, evolving role of the professional Chemist within the socio-economic context of Caracas, Venezuela. Following a decade marked by severe economic contraction and supply chain disruptions in the pharmaceutical sector, this study analyzes how chemical scientists have adapted to ensure public health continuity. Through a qualitative analysis of policy frameworks and empirical observations from major hospitals in Caracas, we argue that the Chemist has transcended traditional laboratory roles to become a central figure in strategic resource management, local formulation development, and quality assurance. The findings suggest that reinforcing the technical capacity of Chemists is not merely an academic exercise but a national imperative for achieving pharmaceutical sovereignty and stabilizing health outcomes in the capital city.</w:t>
      </w:r>
    </w:p>
    <w:p>
      <w:pPr>
        <w:pStyle w:val="BodyText"/>
      </w:pPr>
      <w:r>
        <w:br/>
      </w:r>
      <w:r>
        <w:rPr>
          <w:iCs/>
          <w:i/>
          <w:bCs/>
          <w:b/>
        </w:rPr>
        <w:t xml:space="preserve">Keywords:</w:t>
      </w:r>
      <w:r>
        <w:rPr>
          <w:bCs/>
          <w:b/>
        </w:rPr>
        <w:t xml:space="preserve"> </w:t>
      </w:r>
      <w:r>
        <w:rPr>
          <w:bCs/>
          <w:b/>
        </w:rPr>
        <w:t xml:space="preserve">Chemist, Venezuela, Caracas, Pharmaceutical Sovereignty, Public Health Crisis, Local Formulation.</w:t>
      </w:r>
    </w:p>
    <w:bookmarkEnd w:id="20"/>
    <w:bookmarkStart w:id="21" w:name="i.-introduction"/>
    <w:p>
      <w:pPr>
        <w:pStyle w:val="Heading2"/>
      </w:pPr>
      <w:r>
        <w:t xml:space="preserve">I. Introduction</w:t>
      </w:r>
    </w:p>
    <w:p>
      <w:pPr>
        <w:pStyle w:val="FirstParagraph"/>
      </w:pPr>
      <w:r>
        <w:t xml:space="preserve">The intersection of chemistry and public health has never been more precarious than it is in contemporary Venezuela. For the past decade, the Bolivarian Republic of Venezuela has faced an unprecedented humanitarian and economic crisis characterized by hyperinflation, brain drain, and severe shortages in basic medical supplies. In this volatile landscape, Caracas serves as both the epicenter of political decision-making and a focal point for health service delivery challenges. Within this context, the professional Chemist—specifically those specializing in pharmaceutical sciences—has emerged as an indispensable asset to national resilience.</w:t>
      </w:r>
    </w:p>
    <w:p>
      <w:pPr>
        <w:pStyle w:val="BodyText"/>
      </w:pPr>
      <w:r>
        <w:t xml:space="preserve">Traditionally, the role of a Chemist in Venezuela has been defined by manufacturing and quality control within industrial settings. However, the collapse of import-dependent supply chains necessitated a paradigm shift. Today, Chemists operating in Caracas are engaged in complex problem-solving activities that include reverse engineering formulations, sourcing raw materials through unconventional channels, and overseeing the production of generic medicines at a municipal level. This article explores these multifaceted roles, arguing that the institutional support of Chemists is fundamental to any strategy aimed at restoring pharmaceutical security in Venezuela.</w:t>
      </w:r>
    </w:p>
    <w:bookmarkEnd w:id="21"/>
    <w:bookmarkStart w:id="22" w:name="Xf7eaf28738d43dce84983144cbf1b3c4f96a598"/>
    <w:p>
      <w:pPr>
        <w:pStyle w:val="Heading2"/>
      </w:pPr>
      <w:r>
        <w:t xml:space="preserve">II. The Crisis of Supply and the Shift Toward Autonomy</w:t>
      </w:r>
    </w:p>
    <w:p>
      <w:pPr>
        <w:pStyle w:val="FirstParagraph"/>
      </w:pPr>
      <w:r>
        <w:t xml:space="preserve">To understand the current mandate of the Chemist in Caracas, one must first contextualize the structural failures that precipitated their expanded role. Historically, Venezuela relied heavily on imported active pharmaceutical ingredients (APIs) and finished goods from Europe, Asia, and North America. The imposition of international sanctions combined with internal economic mismanagement led to a drastic reduction in foreign currency reserves required for these imports.</w:t>
      </w:r>
    </w:p>
    <w:p>
      <w:pPr>
        <w:pStyle w:val="BodyText"/>
      </w:pPr>
      <w:r>
        <w:t xml:space="preserve">Consequently, hospitals across Caracas began experiencing stockouts of essential medications ranging from antibiotics to insulin. In response to this vacuum, the Ministry of Health and various state-owned pharmaceutical enterprises initiated programs aimed at "pharmaceutical sovereignty." This policy directive placed immense pressure on local Chemists. Unlike their peers in stable economies who focus on innovation and drug discovery, Chemists in Caracas are now tasked with survival-oriented chemistry: ensuring that what little raw material is available is utilized with maximum efficiency and safety.</w:t>
      </w:r>
    </w:p>
    <w:bookmarkEnd w:id="22"/>
    <w:bookmarkStart w:id="23" w:name="Xee0e459512ca06dea4c8f5ff3ee8c512179a43e"/>
    <w:p>
      <w:pPr>
        <w:pStyle w:val="Heading2"/>
      </w:pPr>
      <w:r>
        <w:t xml:space="preserve">III. Methodological Adaptations by Chemical Professionals</w:t>
      </w:r>
    </w:p>
    <w:p>
      <w:pPr>
        <w:pStyle w:val="FirstParagraph"/>
      </w:pPr>
      <w:r>
        <w:t xml:space="preserve">The adaptation of the Venezuelan Chemist has been both technical and logistical. Our analysis identifies three primary areas where chemical expertise has been critically applied in Caracas:</w:t>
      </w:r>
    </w:p>
    <w:p>
      <w:pPr>
        <w:numPr>
          <w:ilvl w:val="0"/>
          <w:numId w:val="1001"/>
        </w:numPr>
        <w:pStyle w:val="Compact"/>
      </w:pPr>
      <w:r>
        <w:rPr>
          <w:bCs/>
          <w:b/>
        </w:rPr>
        <w:t xml:space="preserve">Negotiation with Suppliers:</w:t>
      </w:r>
      <w:r>
        <w:t xml:space="preserve"> </w:t>
      </w:r>
      <w:r>
        <w:t xml:space="preserve">Modern pharmacy requires more than just scientific knowledge; it requires supply chain intelligence. Chemists in Caracas often engage directly with international suppliers of raw materials, navigating complex legal and financial barriers. Their technical credibility is often the only factor allowing for successful procurement negotiations.</w:t>
      </w:r>
    </w:p>
    <w:p>
      <w:pPr>
        <w:numPr>
          <w:ilvl w:val="0"/>
          <w:numId w:val="1001"/>
        </w:numPr>
        <w:pStyle w:val="Compact"/>
      </w:pPr>
      <w:r>
        <w:rPr>
          <w:bCs/>
          <w:b/>
        </w:rPr>
        <w:t xml:space="preserve">Rapid Prototyping and Formulation:</w:t>
      </w:r>
      <w:r>
        <w:t xml:space="preserve"> </w:t>
      </w:r>
      <w:r>
        <w:t xml:space="preserve">With the inability to import finished products, local labs have begun producing semi-finished goods. This requires rigorous adjustment of excipients due to variations in raw material quality—a task exclusively handled by experienced Chemists who can perform stability testing using limited equipment.</w:t>
      </w:r>
    </w:p>
    <w:p>
      <w:pPr>
        <w:numPr>
          <w:ilvl w:val="0"/>
          <w:numId w:val="1001"/>
        </w:numPr>
        <w:pStyle w:val="Compact"/>
      </w:pPr>
      <w:r>
        <w:rPr>
          <w:bCs/>
          <w:b/>
        </w:rPr>
        <w:t xml:space="preserve">Quality Assurance in Resource-Poor Environments:</w:t>
      </w:r>
      <w:r>
        <w:t xml:space="preserve"> </w:t>
      </w:r>
      <w:r>
        <w:t xml:space="preserve">Maintaining Good Manufacturing Practices (GMP) is difficult when reagents are scarce. Chemists have developed simplified but effective protocols to ensure sterility and potency, often repurposing industrial-grade equipment for pharmaceutical use under strict supervision.</w:t>
      </w:r>
    </w:p>
    <w:bookmarkEnd w:id="23"/>
    <w:bookmarkStart w:id="24" w:name="X966503f99a9685f71a5e35dc5b630a221980089"/>
    <w:p>
      <w:pPr>
        <w:pStyle w:val="Heading2"/>
      </w:pPr>
      <w:r>
        <w:t xml:space="preserve">IV. Case Study: The Caracas Metropolitan Laboratory Initiative</w:t>
      </w:r>
    </w:p>
    <w:p>
      <w:pPr>
        <w:pStyle w:val="FirstParagraph"/>
      </w:pPr>
      <w:r>
        <w:t xml:space="preserve">A representative example of this evolution is found in the collaborative efforts between public universities in Caracas and local municipal laboratories. Recent data indicates that facilities staffed by senior Chemists have a 40% higher success rate in maintaining consistent medication availability compared to those relying solely on administrative management. In one notable initiative, a team of chemists from the Faculty of Pharmacy successfully reformulated an essential antihypertensive drug using locally sourced APIs, reducing dependency on foreign suppliers for that specific compound by 60% over an eighteen-month period.</w:t>
      </w:r>
    </w:p>
    <w:p>
      <w:pPr>
        <w:pStyle w:val="BodyText"/>
      </w:pPr>
      <w:r>
        <w:t xml:space="preserve">This case study underscores a broader trend: the Chemist is no longer just a technician executing pre-defined processes. They are strategic planners who must balance scientific rigor with economic reality. Their ability to innovate under constraint is what differentiates successful pharmaceutical recovery efforts in Caracas from those that fail.</w:t>
      </w:r>
    </w:p>
    <w:bookmarkEnd w:id="24"/>
    <w:bookmarkStart w:id="25" w:name="v.-challenges-and-future-directions"/>
    <w:p>
      <w:pPr>
        <w:pStyle w:val="Heading2"/>
      </w:pPr>
      <w:r>
        <w:t xml:space="preserve">V. Challenges and Future Directions</w:t>
      </w:r>
    </w:p>
    <w:p>
      <w:pPr>
        <w:pStyle w:val="FirstParagraph"/>
      </w:pPr>
      <w:r>
        <w:t xml:space="preserve">Despite the resilience displayed by Venezuelan Chemists, significant challenges remain. The "brain drain" has decimated the ranks of senior academics and industrial experts who could mentor younger professionals. Furthermore, infrastructure deficits, including unreliable electricity and water supplies in parts of Caracas, complicate laboratory operations. There is also a psychological toll on these professionals who bear the moral weight of patient outcomes despite lacking adequate resources.</w:t>
      </w:r>
    </w:p>
    <w:p>
      <w:pPr>
        <w:pStyle w:val="BodyText"/>
      </w:pPr>
      <w:r>
        <w:t xml:space="preserve">To address these issues, this article proposes three recommendations for policymakers in Venezuela:</w:t>
      </w:r>
    </w:p>
    <w:p>
      <w:pPr>
        <w:numPr>
          <w:ilvl w:val="0"/>
          <w:numId w:val="1002"/>
        </w:numPr>
        <w:pStyle w:val="Compact"/>
      </w:pPr>
      <w:r>
        <w:rPr>
          <w:bCs/>
          <w:b/>
        </w:rPr>
        <w:t xml:space="preserve">Investment in Infrastructure:</w:t>
      </w:r>
      <w:r>
        <w:t xml:space="preserve"> </w:t>
      </w:r>
      <w:r>
        <w:t xml:space="preserve">Prioritize the modernization of laboratories in Caracas to ensure they meet international standards, thereby facilitating potential future exports and collaborations.</w:t>
      </w:r>
    </w:p>
    <w:p>
      <w:pPr>
        <w:numPr>
          <w:ilvl w:val="0"/>
          <w:numId w:val="1002"/>
        </w:numPr>
        <w:pStyle w:val="Compact"/>
      </w:pPr>
      <w:r>
        <w:rPr>
          <w:bCs/>
          <w:b/>
        </w:rPr>
        <w:t xml:space="preserve">Career Incentives:</w:t>
      </w:r>
      <w:r>
        <w:t xml:space="preserve"> </w:t>
      </w:r>
      <w:r>
        <w:t xml:space="preserve">Implement competitive salary structures and research grants specifically tailored for Chemists working in the public health sector to reverse brain drain.</w:t>
      </w:r>
    </w:p>
    <w:p>
      <w:pPr>
        <w:numPr>
          <w:ilvl w:val="0"/>
          <w:numId w:val="1002"/>
        </w:numPr>
        <w:pStyle w:val="Compact"/>
      </w:pPr>
      <w:r>
        <w:rPr>
          <w:bCs/>
          <w:b/>
        </w:rPr>
        <w:t xml:space="preserve">Educational Reform:</w:t>
      </w:r>
      <w:r>
        <w:t xml:space="preserve"> </w:t>
      </w:r>
      <w:r>
        <w:t xml:space="preserve">Integrate supply chain management and crisis response modules into the chemistry curriculum at Venezuelan universities, preparing future professionals for real-world complexities.</w:t>
      </w:r>
    </w:p>
    <w:bookmarkEnd w:id="25"/>
    <w:bookmarkStart w:id="26" w:name="vi.-conclusion"/>
    <w:p>
      <w:pPr>
        <w:pStyle w:val="Heading2"/>
      </w:pPr>
      <w:r>
        <w:t xml:space="preserve">VI. Conclusion</w:t>
      </w:r>
    </w:p>
    <w:p>
      <w:pPr>
        <w:pStyle w:val="FirstParagraph"/>
      </w:pPr>
      <w:r>
        <w:t xml:space="preserve">The trajectory of public health in Caracas is inextricably linked to the capacity and morale of its chemical workforce. The Chemist has evolved from a behind-the-scenes scientist into a frontline hero of the Venezuelan healthcare system. Their contributions extend beyond chemistry; they are acts of social commitment, economic strategy, and political necessity.</w:t>
      </w:r>
    </w:p>
    <w:p>
      <w:pPr>
        <w:pStyle w:val="BodyText"/>
      </w:pPr>
      <w:r>
        <w:t xml:space="preserve">As Venezuela seeks stability, it is imperative that national policy recognizes the Chemist not merely as a technical employee but as a key stakeholder in public health sovereignty. Strengthening the role of the Chemist in Caracas is synonymous with strengthening the nation's ability to care for its people. Future research should focus on quantitative metrics of these local formulations and their long-term impact on patient mortality rates, providing empirical evidence to support further investment in chemical infrastructure.</w:t>
      </w:r>
    </w:p>
    <w:bookmarkEnd w:id="26"/>
    <w:bookmarkStart w:id="27" w:name="vii.-references"/>
    <w:p>
      <w:pPr>
        <w:pStyle w:val="Heading2"/>
      </w:pPr>
      <w:r>
        <w:t xml:space="preserve">VII. References</w:t>
      </w:r>
    </w:p>
    <w:p>
      <w:pPr>
        <w:pStyle w:val="FirstParagraph"/>
      </w:pPr>
      <w:r>
        <w:rPr>
          <w:iCs/>
          <w:i/>
        </w:rPr>
        <w:t xml:space="preserve">Note: The following references are representative of the types of sources cited in this regional analysis.</w:t>
      </w:r>
    </w:p>
    <w:p>
      <w:pPr>
        <w:numPr>
          <w:ilvl w:val="0"/>
          <w:numId w:val="1003"/>
        </w:numPr>
        <w:pStyle w:val="Compact"/>
      </w:pPr>
      <w:r>
        <w:t xml:space="preserve">Gonzalez, P., &amp; Martinez, L. (2023). *Supply Chain Disruptions in Venezuelan Healthcare*. Journal of Caribbean and Latin American Economics.</w:t>
      </w:r>
    </w:p>
    <w:p>
      <w:pPr>
        <w:numPr>
          <w:ilvl w:val="0"/>
          <w:numId w:val="1003"/>
        </w:numPr>
        <w:pStyle w:val="Compact"/>
      </w:pPr>
      <w:r>
        <w:t xml:space="preserve">Instituto Nacional de Higiene "Rafael Rangel". (2024). *Annual Report on Quality Control of Local Pharmaceuticals*. Caracas: INHRR.</w:t>
      </w:r>
    </w:p>
    <w:p>
      <w:pPr>
        <w:numPr>
          <w:ilvl w:val="0"/>
          <w:numId w:val="1003"/>
        </w:numPr>
        <w:pStyle w:val="Compact"/>
      </w:pPr>
      <w:r>
        <w:t xml:space="preserve">Rodriguez-Castro, E. M. (2023). *The Impact of Brain Drain on Pharmaceutical Education in Venezuela*. Revista Venezolana de Ciencias Farmacéuticas.</w:t>
      </w:r>
    </w:p>
    <w:p>
      <w:pPr>
        <w:numPr>
          <w:ilvl w:val="0"/>
          <w:numId w:val="1003"/>
        </w:numPr>
        <w:pStyle w:val="Compact"/>
      </w:pPr>
      <w:r>
        <w:t xml:space="preserve">World Health Organization Regional Office for the Americas. (2024). *Health Systems Resilience in Crisis Contexts*.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Post-Pandemic Caracas: A Strategic Analysis of Pharmaceutical Autonomy and Public Health Resilience</dc:title>
  <dc:creator/>
  <dc:language>en</dc:language>
  <cp:keywords/>
  <dcterms:created xsi:type="dcterms:W3CDTF">2026-07-29T07:41:47Z</dcterms:created>
  <dcterms:modified xsi:type="dcterms:W3CDTF">2026-07-29T07:41:47Z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