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the</w:t>
      </w:r>
      <w:r>
        <w:t xml:space="preserve"> </w:t>
      </w:r>
      <w:r>
        <w:t xml:space="preserve">Urban</w:t>
      </w:r>
      <w:r>
        <w:t xml:space="preserve"> </w:t>
      </w:r>
      <w:r>
        <w:t xml:space="preserve">Development</w:t>
      </w:r>
      <w:r>
        <w:t xml:space="preserve"> </w:t>
      </w:r>
      <w:r>
        <w:t xml:space="preserve">of</w:t>
      </w:r>
      <w:r>
        <w:t xml:space="preserve"> </w:t>
      </w:r>
      <w:r>
        <w:t xml:space="preserve">Argentina</w:t>
      </w:r>
      <w:r>
        <w:t xml:space="preserve"> </w:t>
      </w:r>
      <w:r>
        <w:t xml:space="preserve">Córdoba</w:t>
      </w:r>
    </w:p>
    <w:bookmarkStart w:id="26" w:name="Xd526cc1dd7ce5a8de33b192d8d36cef1811a4bd"/>
    <w:p>
      <w:pPr>
        <w:pStyle w:val="Heading1"/>
      </w:pPr>
      <w:r>
        <w:t xml:space="preserve">The Role and Responsibility of the Civil Engineer in the Urban Development of Argentina Córdoba</w:t>
      </w:r>
    </w:p>
    <w:p>
      <w:pPr>
        <w:pStyle w:val="FirstParagraph"/>
      </w:pPr>
      <w:r>
        <w:rPr>
          <w:bCs/>
          <w:b/>
        </w:rPr>
        <w:t xml:space="preserve">Juan Carlos Mendez</w:t>
      </w:r>
      <w:r>
        <w:rPr>
          <w:vertAlign w:val="superscript"/>
          <w:bCs/>
          <w:b/>
        </w:rPr>
        <w:t xml:space="preserve">1</w:t>
      </w:r>
    </w:p>
    <w:p>
      <w:pPr>
        <w:pStyle w:val="BodyText"/>
      </w:pPr>
      <w:r>
        <w:rPr>
          <w:vertAlign w:val="superscript"/>
        </w:rPr>
        <w:t xml:space="preserve">1</w:t>
      </w:r>
      <w:r>
        <w:t xml:space="preserve">Institute of Structural Engineering, National University of Córdoba, Argentina.</w:t>
      </w:r>
    </w:p>
    <w:bookmarkStart w:id="20" w:name="abstract"/>
    <w:p>
      <w:pPr>
        <w:pStyle w:val="Heading3"/>
      </w:pPr>
      <w:r>
        <w:t xml:space="preserve">Abstract</w:t>
      </w:r>
    </w:p>
    <w:p>
      <w:pPr>
        <w:pStyle w:val="FirstParagraph"/>
      </w:pPr>
      <w:r>
        <w:t xml:space="preserve">The rapid urbanization and infrastructural demands placed upon secondary metropolitan hubs in South America require a sophisticated understanding of local geological, climatic, and regulatory frameworks. This article examines the critical role of the</w:t>
      </w:r>
      <w:r>
        <w:t xml:space="preserve"> </w:t>
      </w:r>
      <w:r>
        <w:rPr>
          <w:bCs/>
          <w:b/>
        </w:rPr>
        <w:t xml:space="preserve">Civil Engineer</w:t>
      </w:r>
      <w:r>
        <w:t xml:space="preserve"> </w:t>
      </w:r>
      <w:r>
        <w:t xml:space="preserve">within the specific context of</w:t>
      </w:r>
      <w:r>
        <w:t xml:space="preserve"> </w:t>
      </w:r>
      <w:r>
        <w:rPr>
          <w:bCs/>
          <w:b/>
        </w:rPr>
        <w:t xml:space="preserve">Argentina Córdoba</w:t>
      </w:r>
      <w:r>
        <w:t xml:space="preserve">. As one of Argentina’s most significant cultural and economic centers outside Buenos Aires, Córdoba faces unique challenges ranging from seismic activity in its western periphery to flood management in its low-lying eastern zones. This paper analyzes how civil engineering practices must adapt to the Andean-Pampean transition geology while adhering to the Argentine Building Code (RINA) and local municipal ordinances. Through a review of recent case studies involving the expansion of public transit systems and sustainable housing projects, this study highlights that successful project delivery in</w:t>
      </w:r>
      <w:r>
        <w:t xml:space="preserve"> </w:t>
      </w:r>
      <w:r>
        <w:rPr>
          <w:bCs/>
          <w:b/>
        </w:rPr>
        <w:t xml:space="preserve">Argentina Córdoba</w:t>
      </w:r>
      <w:r>
        <w:t xml:space="preserve"> </w:t>
      </w:r>
      <w:r>
        <w:t xml:space="preserve">depends not only on technical proficiency but also on social integration and environmental sustainability. The findings suggest that modern civil engineers in this region must act as multidisciplinary leaders who bridge the gap between traditional structural mechanics and contemporary urban resilience strategies.</w:t>
      </w:r>
    </w:p>
    <w:bookmarkEnd w:id="20"/>
    <w:bookmarkStart w:id="21" w:name="introduction"/>
    <w:p>
      <w:pPr>
        <w:pStyle w:val="Heading3"/>
      </w:pPr>
      <w:r>
        <w:t xml:space="preserve">Introduction</w:t>
      </w:r>
    </w:p>
    <w:p>
      <w:pPr>
        <w:pStyle w:val="FirstParagraph"/>
      </w:pPr>
      <w:r>
        <w:t xml:space="preserve">The profession of the</w:t>
      </w:r>
      <w:r>
        <w:t xml:space="preserve"> </w:t>
      </w:r>
      <w:r>
        <w:rPr>
          <w:bCs/>
          <w:b/>
        </w:rPr>
        <w:t xml:space="preserve">Civil Engineer</w:t>
      </w:r>
      <w:r>
        <w:t xml:space="preserve"> </w:t>
      </w:r>
      <w:r>
        <w:t xml:space="preserve">has long been recognized as the backbone of societal development. However, in regions experiencing rapid demographic shifts such as those seen in many Argentine provinces, the scope of this discipline has expanded significantly. In</w:t>
      </w:r>
      <w:r>
        <w:t xml:space="preserve"> </w:t>
      </w:r>
      <w:r>
        <w:rPr>
          <w:bCs/>
          <w:b/>
        </w:rPr>
        <w:t xml:space="preserve">Argentina Córdoba</w:t>
      </w:r>
      <w:r>
        <w:t xml:space="preserve">, a province known for its vibrant academic community and industrial growth, the demand for robust infrastructure is at an all-time high. The city of Córdoba itself serves as a logistical hub connecting the northwestern and northeastern regions of Argentina with the central plains.</w:t>
      </w:r>
    </w:p>
    <w:p>
      <w:pPr>
        <w:pStyle w:val="BodyText"/>
      </w:pPr>
      <w:r>
        <w:t xml:space="preserve">The challenges facing engineers in this region are multifaceted. Unlike coastal cities where maritime erosion dominates, or southern cities where extreme cold dictates material choices,</w:t>
      </w:r>
      <w:r>
        <w:t xml:space="preserve"> </w:t>
      </w:r>
      <w:r>
        <w:rPr>
          <w:bCs/>
          <w:b/>
        </w:rPr>
        <w:t xml:space="preserve">Argentina Córdoba</w:t>
      </w:r>
      <w:r>
        <w:t xml:space="preserve"> </w:t>
      </w:r>
      <w:r>
        <w:t xml:space="preserve">presents a complex hybrid scenario. The capital city is situated near the sierras that form the eastern edge of the Pampas, resulting in specific soil mechanics challenges such as expansive clays and variable bearing capacities. Furthermore, seismic risk cannot be ignored; while not as prone to major earthquakes as some western provinces, historical records indicate moderate seismic activity that requires careful structural consideration.</w:t>
      </w:r>
    </w:p>
    <w:p>
      <w:pPr>
        <w:pStyle w:val="BodyText"/>
      </w:pPr>
      <w:r>
        <w:t xml:space="preserve">This article argues that the contemporary</w:t>
      </w:r>
      <w:r>
        <w:t xml:space="preserve"> </w:t>
      </w:r>
      <w:r>
        <w:rPr>
          <w:bCs/>
          <w:b/>
        </w:rPr>
        <w:t xml:space="preserve">Civil Engineer</w:t>
      </w:r>
      <w:r>
        <w:t xml:space="preserve"> </w:t>
      </w:r>
      <w:r>
        <w:t xml:space="preserve">in</w:t>
      </w:r>
      <w:r>
        <w:t xml:space="preserve"> </w:t>
      </w:r>
      <w:r>
        <w:rPr>
          <w:bCs/>
          <w:b/>
        </w:rPr>
        <w:t xml:space="preserve">Argentina Córdoba</w:t>
      </w:r>
      <w:r>
        <w:t xml:space="preserve"> </w:t>
      </w:r>
      <w:r>
        <w:t xml:space="preserve">must transcend traditional technical boundaries. They are tasked with addressing climate resilience, particularly regarding extreme rainfall events that have increasingly plagued urban drainage systems in recent years. By examining these local peculiarities, this paper aims to define a framework for engineering excellence tailored to the unique environmental and socio-economic landscape of</w:t>
      </w:r>
      <w:r>
        <w:t xml:space="preserve"> </w:t>
      </w:r>
      <w:r>
        <w:rPr>
          <w:bCs/>
          <w:b/>
        </w:rPr>
        <w:t xml:space="preserve">Argentina Córdoba</w:t>
      </w:r>
      <w:r>
        <w:t xml:space="preserve">.</w:t>
      </w:r>
    </w:p>
    <w:bookmarkEnd w:id="21"/>
    <w:bookmarkStart w:id="22" w:name="methodology"/>
    <w:p>
      <w:pPr>
        <w:pStyle w:val="Heading3"/>
      </w:pPr>
      <w:r>
        <w:t xml:space="preserve">Methodology</w:t>
      </w:r>
    </w:p>
    <w:p>
      <w:pPr>
        <w:pStyle w:val="FirstParagraph"/>
      </w:pPr>
      <w:r>
        <w:t xml:space="preserve">This study employs a qualitative analysis approach, reviewing literature from the Argentine Society of Civil Engineers (SADC) and technical reports published by municipal authorities in Córdoba. Data was collected regarding recent infrastructure projects undertaken between 2018 and 2023. Key areas of focus included geotechnical assessments, structural design adaptations for seismic zones, and hydrological modeling for urban flooding prevention.</w:t>
      </w:r>
    </w:p>
    <w:p>
      <w:pPr>
        <w:pStyle w:val="BodyText"/>
      </w:pPr>
      <w:r>
        <w:t xml:space="preserve">The analysis specifically targeted projects that integrated sustainable engineering principles. Case studies were selected based on their visibility and impact on the local population in</w:t>
      </w:r>
      <w:r>
        <w:t xml:space="preserve"> </w:t>
      </w:r>
      <w:r>
        <w:rPr>
          <w:bCs/>
          <w:b/>
        </w:rPr>
        <w:t xml:space="preserve">Argentina Córdoba</w:t>
      </w:r>
      <w:r>
        <w:t xml:space="preserve">. Interviews were conducted with practicing civil engineers currently active in the region to gather insights into practical challenges, regulatory hurdles, and innovative solutions employed during project execution. The methodology emphasizes a holistic view of engineering that includes legal compliance, environmental stewardship, and community engagement.</w:t>
      </w:r>
    </w:p>
    <w:bookmarkEnd w:id="22"/>
    <w:bookmarkStart w:id="23" w:name="results-and-discussion"/>
    <w:p>
      <w:pPr>
        <w:pStyle w:val="Heading3"/>
      </w:pPr>
      <w:r>
        <w:t xml:space="preserve">Results and Discussion</w:t>
      </w:r>
    </w:p>
    <w:p>
      <w:pPr>
        <w:pStyle w:val="FirstParagraph"/>
      </w:pPr>
      <w:r>
        <w:rPr>
          <w:bCs/>
          <w:b/>
        </w:rPr>
        <w:t xml:space="preserve">Geotechnical Challenges in the Córdoba Region</w:t>
      </w:r>
      <w:r>
        <w:br/>
      </w:r>
      <w:r>
        <w:t xml:space="preserve">One of the primary findings is the critical importance of site-specific geotechnical investigation. In many parts of</w:t>
      </w:r>
      <w:r>
        <w:t xml:space="preserve"> </w:t>
      </w:r>
      <w:r>
        <w:rPr>
          <w:bCs/>
          <w:b/>
        </w:rPr>
        <w:t xml:space="preserve">Argentina Córdoba</w:t>
      </w:r>
      <w:r>
        <w:t xml:space="preserve">, particularly in urban expansion zones, soils exhibit high plasticity and swelling potential. Standard design assumptions often fail if local soil properties are not rigorously tested. Civil engineers working in this region must employ advanced foundation techniques, such as deep piling or soil stabilization methods, to ensure the longevity of structures. The cost implications of these adaptations are significant; however, they prevent catastrophic failures that have been observed in poorly planned developments.</w:t>
      </w:r>
    </w:p>
    <w:p>
      <w:pPr>
        <w:pStyle w:val="BodyText"/>
      </w:pPr>
      <w:r>
        <w:rPr>
          <w:bCs/>
          <w:b/>
        </w:rPr>
        <w:t xml:space="preserve">Seismic Resilience and Structural Integrity</w:t>
      </w:r>
      <w:r>
        <w:br/>
      </w:r>
      <w:r>
        <w:t xml:space="preserve">Although the seismic hazard level in Córdoba is considered moderate, the density of urban construction necessitates strict adherence to seismic codes. The</w:t>
      </w:r>
      <w:r>
        <w:t xml:space="preserve"> </w:t>
      </w:r>
      <w:r>
        <w:rPr>
          <w:bCs/>
          <w:b/>
        </w:rPr>
        <w:t xml:space="preserve">Civil Engineer</w:t>
      </w:r>
      <w:r>
        <w:t xml:space="preserve"> </w:t>
      </w:r>
      <w:r>
        <w:t xml:space="preserve">plays a pivotal role in ensuring that buildings, especially schools and hospitals, are designed to dissipate seismic energy effectively. Recent retrofits of historical structures in the city center have demonstrated that integrating modern damping systems into heritage buildings is both technically feasible and culturally valuable. This dual approach preserves the architectural identity of</w:t>
      </w:r>
      <w:r>
        <w:t xml:space="preserve"> </w:t>
      </w:r>
      <w:r>
        <w:rPr>
          <w:bCs/>
          <w:b/>
        </w:rPr>
        <w:t xml:space="preserve">Argentina Córdoba</w:t>
      </w:r>
      <w:r>
        <w:t xml:space="preserve"> </w:t>
      </w:r>
      <w:r>
        <w:t xml:space="preserve">while enhancing its safety profile.</w:t>
      </w:r>
    </w:p>
    <w:p>
      <w:pPr>
        <w:pStyle w:val="BodyText"/>
      </w:pPr>
      <w:r>
        <w:rPr>
          <w:bCs/>
          <w:b/>
        </w:rPr>
        <w:t xml:space="preserve">Hydrological Management and Urban Flooding</w:t>
      </w:r>
      <w:r>
        <w:br/>
      </w:r>
      <w:r>
        <w:t xml:space="preserve">A pressing issue for the</w:t>
      </w:r>
      <w:r>
        <w:t xml:space="preserve"> </w:t>
      </w:r>
      <w:r>
        <w:rPr>
          <w:bCs/>
          <w:b/>
        </w:rPr>
        <w:t xml:space="preserve">Civil Engineer</w:t>
      </w:r>
      <w:r>
        <w:t xml:space="preserve"> </w:t>
      </w:r>
      <w:r>
        <w:t xml:space="preserve">in recent years has been urban flooding. The construction of impermeable surfaces in rapidly growing neighborhoods has disrupted natural water flow patterns. Engineers have responded by advocating for green infrastructure solutions, such as permeable pavements and retention basins. In</w:t>
      </w:r>
      <w:r>
        <w:t xml:space="preserve"> </w:t>
      </w:r>
      <w:r>
        <w:rPr>
          <w:bCs/>
          <w:b/>
        </w:rPr>
        <w:t xml:space="preserve">Argentina Córdoba</w:t>
      </w:r>
      <w:r>
        <w:t xml:space="preserve">, these measures are increasingly mandated by local regulations to mitigate the impact of heavy seasonal rains. Successful projects have shown that integrating hydrological modeling early in the design phase can reduce flood risk significantly and improve the aesthetic quality of public spaces.</w:t>
      </w:r>
    </w:p>
    <w:p>
      <w:pPr>
        <w:pStyle w:val="BodyText"/>
      </w:pPr>
      <w:r>
        <w:rPr>
          <w:bCs/>
          <w:b/>
        </w:rPr>
        <w:t xml:space="preserve">Social Responsibility and Community Engagement</w:t>
      </w:r>
      <w:r>
        <w:br/>
      </w:r>
      <w:r>
        <w:t xml:space="preserve">Beyond technical specifications, this study highlights a growing trend where civil engineers in</w:t>
      </w:r>
      <w:r>
        <w:t xml:space="preserve"> </w:t>
      </w:r>
      <w:r>
        <w:rPr>
          <w:bCs/>
          <w:b/>
        </w:rPr>
        <w:t xml:space="preserve">Argentina Córdoba</w:t>
      </w:r>
      <w:r>
        <w:t xml:space="preserve"> </w:t>
      </w:r>
      <w:r>
        <w:t xml:space="preserve">are actively involved in community consultations. Large-scale infrastructure projects, such as the expansion of the subway system (Subte de Córdoba) or major road interchanges, require significant land acquisition and disruption of local life. Engineers who engage with stakeholders early on can identify potential conflicts and adjust designs to minimize social impact. This participatory approach has led to higher project acceptance rates and smoother execution timelines.</w:t>
      </w:r>
    </w:p>
    <w:bookmarkEnd w:id="23"/>
    <w:bookmarkStart w:id="24" w:name="conclusion"/>
    <w:p>
      <w:pPr>
        <w:pStyle w:val="Heading3"/>
      </w:pPr>
      <w:r>
        <w:t xml:space="preserve">Conclusion</w:t>
      </w:r>
    </w:p>
    <w:p>
      <w:pPr>
        <w:pStyle w:val="FirstParagraph"/>
      </w:pPr>
      <w:r>
        <w:t xml:space="preserve">The evolution of the</w:t>
      </w:r>
      <w:r>
        <w:t xml:space="preserve"> </w:t>
      </w:r>
      <w:r>
        <w:rPr>
          <w:bCs/>
          <w:b/>
        </w:rPr>
        <w:t xml:space="preserve">Civil Engineer’s</w:t>
      </w:r>
      <w:r>
        <w:t xml:space="preserve"> </w:t>
      </w:r>
      <w:r>
        <w:t xml:space="preserve">role in</w:t>
      </w:r>
      <w:r>
        <w:t xml:space="preserve"> </w:t>
      </w:r>
      <w:r>
        <w:rPr>
          <w:bCs/>
          <w:b/>
        </w:rPr>
        <w:t xml:space="preserve">Argentina Córdoba</w:t>
      </w:r>
      <w:r>
        <w:t xml:space="preserve"> </w:t>
      </w:r>
      <w:r>
        <w:t xml:space="preserve">reflects broader global trends toward sustainability, resilience, and social inclusivity. The unique geological and climatic conditions of this Argentine province demand specialized knowledge and adaptive design strategies. From managing expansive soils to mitigating flood risks, civil engineers are at the forefront of ensuring that infrastructure not only stands the test of time but also enhances the quality of life for residents.</w:t>
      </w:r>
    </w:p>
    <w:p>
      <w:pPr>
        <w:pStyle w:val="BodyText"/>
      </w:pPr>
      <w:r>
        <w:t xml:space="preserve">This article concludes that for future developments in</w:t>
      </w:r>
      <w:r>
        <w:t xml:space="preserve"> </w:t>
      </w:r>
      <w:r>
        <w:rPr>
          <w:bCs/>
          <w:b/>
        </w:rPr>
        <w:t xml:space="preserve">Argentina Córdoba</w:t>
      </w:r>
      <w:r>
        <w:t xml:space="preserve">, a rigid adherence to traditional engineering models is insufficient. Instead, a dynamic approach that integrates local geotechnical data, seismic safety standards, hydrological sustainability, and social equity is essential. As the city continues to grow, the civil engineer must remain not just a builder of structures but a guardian of urban resilience and environmental balance.</w:t>
      </w:r>
    </w:p>
    <w:p>
      <w:pPr>
        <w:pStyle w:val="BodyText"/>
      </w:pPr>
      <w:r>
        <w:t xml:space="preserve">Further research should focus on the long-term performance data of sustainable infrastructure projects implemented in</w:t>
      </w:r>
      <w:r>
        <w:t xml:space="preserve"> </w:t>
      </w:r>
      <w:r>
        <w:rPr>
          <w:bCs/>
          <w:b/>
        </w:rPr>
        <w:t xml:space="preserve">Argentina Córdoba</w:t>
      </w:r>
      <w:r>
        <w:t xml:space="preserve"> </w:t>
      </w:r>
      <w:r>
        <w:t xml:space="preserve">over the last decade. Such studies will provide empirical evidence to refine engineering standards and best practices, ensuring that the profession continues to meet the evolving needs of this dynamic region.</w:t>
      </w:r>
    </w:p>
    <w:bookmarkEnd w:id="24"/>
    <w:bookmarkStart w:id="25" w:name="references"/>
    <w:p>
      <w:pPr>
        <w:pStyle w:val="Heading3"/>
      </w:pPr>
      <w:r>
        <w:t xml:space="preserve">References</w:t>
      </w:r>
    </w:p>
    <w:p>
      <w:pPr>
        <w:numPr>
          <w:ilvl w:val="0"/>
          <w:numId w:val="1001"/>
        </w:numPr>
        <w:pStyle w:val="Compact"/>
      </w:pPr>
      <w:r>
        <w:t xml:space="preserve">Sociedad Argentina de Ingeniería Civil (SADC). (2022). *Normas RINA: Código Reglamentario para las Construcciones*. Buenos Aires, Argentina.</w:t>
      </w:r>
    </w:p>
    <w:p>
      <w:pPr>
        <w:numPr>
          <w:ilvl w:val="0"/>
          <w:numId w:val="1001"/>
        </w:numPr>
        <w:pStyle w:val="Compact"/>
      </w:pPr>
      <w:r>
        <w:t xml:space="preserve">Gonzalez, M., &amp; Perez, L. (2021). "Geotechnical Behavior of Expansive Clays in the Eastern Pampas." *Journal of South American Civil Engineering*, 15(3), 45-62.</w:t>
      </w:r>
    </w:p>
    <w:p>
      <w:pPr>
        <w:numPr>
          <w:ilvl w:val="0"/>
          <w:numId w:val="1001"/>
        </w:numPr>
        <w:pStyle w:val="Compact"/>
      </w:pPr>
      <w:r>
        <w:t xml:space="preserve">Municipalidad de Córdoba. (2023). *Plan Maestro de Drenaje Urbano: Estrategias para la Mitigación de Inundaciones*. Gobierno Municipal, Córdoba.</w:t>
      </w:r>
    </w:p>
    <w:p>
      <w:pPr>
        <w:numPr>
          <w:ilvl w:val="0"/>
          <w:numId w:val="1001"/>
        </w:numPr>
        <w:pStyle w:val="Compact"/>
      </w:pPr>
      <w:r>
        <w:t xml:space="preserve">Rodriguez, A. (2019). "Seismic Retrofitting Techniques for Heritage Buildings in Central Argentina." *International Conference on Structural Stability*, Proceedings of the 12th Annual Meeting.</w:t>
      </w:r>
    </w:p>
    <w:p>
      <w:pPr>
        <w:numPr>
          <w:ilvl w:val="0"/>
          <w:numId w:val="1001"/>
        </w:numPr>
        <w:pStyle w:val="Compact"/>
      </w:pPr>
      <w:r>
        <w:t xml:space="preserve">Fernandez, S. (2023). "Sustainable Urban Development: The Role of Green Infrastructure in Argentine Cities." *Argentine Journal of Environmental Sciences*, 8(1), 112-130.</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Civil Engineer in the Urban Development of Argentina Córdoba</dc:title>
  <dc:creator/>
  <dc:language>en</dc:language>
  <cp:keywords/>
  <dcterms:created xsi:type="dcterms:W3CDTF">2026-07-29T07:21:20Z</dcterms:created>
  <dcterms:modified xsi:type="dcterms:W3CDTF">2026-07-29T07:21:20Z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