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Infrastructure</w:t>
      </w:r>
      <w:r>
        <w:t xml:space="preserve"> </w:t>
      </w:r>
      <w:r>
        <w:t xml:space="preserve">Development</w:t>
      </w:r>
      <w:r>
        <w:t xml:space="preserve"> </w:t>
      </w:r>
      <w:r>
        <w:t xml:space="preserve">in</w:t>
      </w:r>
      <w:r>
        <w:t xml:space="preserve"> </w:t>
      </w:r>
      <w:r>
        <w:t xml:space="preserve">Queensland:</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Australia's</w:t>
      </w:r>
      <w:r>
        <w:t xml:space="preserve"> </w:t>
      </w:r>
      <w:r>
        <w:t xml:space="preserve">Brisbane</w:t>
      </w:r>
      <w:r>
        <w:t xml:space="preserve"> </w:t>
      </w:r>
      <w:r>
        <w:t xml:space="preserve">Region</w:t>
      </w:r>
    </w:p>
    <w:bookmarkStart w:id="29" w:name="X56b2b4c32aba0b765e6a7c5f89e4e4a08edd126"/>
    <w:p>
      <w:pPr>
        <w:pStyle w:val="Heading1"/>
      </w:pPr>
      <w:r>
        <w:t xml:space="preserve">Strategic Infrastructure Development in Queensland:</w:t>
      </w:r>
      <w:r>
        <w:br/>
      </w:r>
      <w:r>
        <w:t xml:space="preserve">The Evolving Role of the Civil Engineer in Australia's Brisbane Region</w:t>
      </w:r>
    </w:p>
    <w:p>
      <w:pPr>
        <w:pStyle w:val="FirstParagraph"/>
      </w:pPr>
      <w:r>
        <w:rPr>
          <w:bCs/>
          <w:b/>
        </w:rPr>
        <w:t xml:space="preserve">Dr. A.J. Sterling, PhD, CPEng (NAP)</w:t>
      </w:r>
      <w:r>
        <w:br/>
      </w:r>
      <w:r>
        <w:t xml:space="preserve">Senior Lecturer, School of Civil Engineering</w:t>
      </w:r>
      <w:r>
        <w:br/>
      </w:r>
      <w:r>
        <w:t xml:space="preserve">University of Queensland,</w:t>
      </w:r>
      <w:r>
        <w:br/>
      </w:r>
      <w:r>
        <w:t xml:space="preserve">Brisbane, Australia</w:t>
      </w:r>
    </w:p>
    <w:bookmarkStart w:id="20" w:name="abstract"/>
    <w:p>
      <w:pPr>
        <w:pStyle w:val="Heading3"/>
      </w:pPr>
      <w:r>
        <w:t xml:space="preserve">Abstract</w:t>
      </w:r>
    </w:p>
    <w:p>
      <w:pPr>
        <w:pStyle w:val="FirstParagraph"/>
      </w:pPr>
      <w:r>
        <w:t xml:space="preserve">The rapid urban expansion of Brisbane, capital city of Queensland, Australia, presents a unique set of challenges and opportunities for the civil engineering profession. As a growing metropolitan hub facing climatic volatility and infrastructure aging, the role of the Civil Engineer has transcended traditional construction methodologies to encompass sustainable resilience planning, advanced geotechnical management in subtropical soils, and digital integration via Building Information Modeling (BIM). This article examines the multifaceted responsibilities of civil engineers operating within the Brisbane context. It analyzes specific local constraints such as flood mitigation requirements under South East Queensland Water plans and the structural demands imposed by expansive clay soils. Furthermore, it discusses how contemporary Civil Engineer professionals are adapting to climate change projections, ensuring that infrastructure in Australia's Brisbane region remains robust against extreme weather events while promoting sustainable urban development.</w:t>
      </w:r>
    </w:p>
    <w:bookmarkEnd w:id="20"/>
    <w:p>
      <w:pPr>
        <w:pStyle w:val="BodyText"/>
      </w:pPr>
      <w:r>
        <w:rPr>
          <w:bCs/>
          <w:b/>
        </w:rPr>
        <w:t xml:space="preserve">Keywords:</w:t>
      </w:r>
      <w:r>
        <w:t xml:space="preserve"> </w:t>
      </w:r>
      <w:r>
        <w:t xml:space="preserve">Civil Engineer; Infrastructure Resilience; Brisbane Urban Planning; Geotechnical Engineering; Flood Mitigation; Sustainable Construction in Australia.</w:t>
      </w:r>
    </w:p>
    <w:bookmarkStart w:id="21" w:name="i.-introduction"/>
    <w:p>
      <w:pPr>
        <w:pStyle w:val="Heading2"/>
      </w:pPr>
      <w:r>
        <w:t xml:space="preserve">I. Introduction</w:t>
      </w:r>
    </w:p>
    <w:p>
      <w:pPr>
        <w:pStyle w:val="FirstParagraph"/>
      </w:pPr>
      <w:r>
        <w:t xml:space="preserve">The trajectory of urban development in the twenty-first century is heavily dependent upon the efficacy and innovation of civil engineering disciplines. In Australia, few cities exemplify this dynamic more vividly than Brisbane. As the third most populous city in Australia, Brisbane has undergone significant transformation over the past two decades, driven by population growth and economic diversification. However, this growth is not without its complications. The region is characterized by a complex interplay of hydrological systems, challenging soil mechanics due to reactive clay profiles, and an increasing susceptibility to severe climatic phenomena such as cyclones and flash flooding.</w:t>
      </w:r>
    </w:p>
    <w:p>
      <w:pPr>
        <w:pStyle w:val="BodyText"/>
      </w:pPr>
      <w:r>
        <w:t xml:space="preserve">Consequently, the role of the</w:t>
      </w:r>
      <w:r>
        <w:t xml:space="preserve"> </w:t>
      </w:r>
      <w:r>
        <w:rPr>
          <w:bCs/>
          <w:b/>
        </w:rPr>
        <w:t xml:space="preserve">Civil Engineer</w:t>
      </w:r>
      <w:r>
        <w:t xml:space="preserve"> </w:t>
      </w:r>
      <w:r>
        <w:t xml:space="preserve">in this jurisdiction has expanded. It is no longer sufficient for a practitioner to merely design structures that stand; they must design systems that adapt, endure, and mitigate risk. This article explores the technical and strategic imperatives facing civil engineers currently engaged in projects across Brisbane. By focusing on local case studies and regulatory frameworks specific to Australia’s southeastern coastal region, we can understand how professional standards are being redefined to meet the unique demands of this environment.</w:t>
      </w:r>
    </w:p>
    <w:bookmarkEnd w:id="21"/>
    <w:bookmarkStart w:id="22" w:name="X6d23048cbc6f67ba368eeb04d0c49145c51325a"/>
    <w:p>
      <w:pPr>
        <w:pStyle w:val="Heading2"/>
      </w:pPr>
      <w:r>
        <w:t xml:space="preserve">II. Geotechnical Challenges: Managing Expansive Soils</w:t>
      </w:r>
    </w:p>
    <w:p>
      <w:pPr>
        <w:pStyle w:val="FirstParagraph"/>
      </w:pPr>
      <w:r>
        <w:t xml:space="preserve">A defining characteristic of the geology surrounding Brisbane is the prevalence of reactive clay soils. These soils exhibit significant volume changes in response to variations in moisture content, shrinking during dry periods and expanding during wet seasons. For any</w:t>
      </w:r>
      <w:r>
        <w:t xml:space="preserve"> </w:t>
      </w:r>
      <w:r>
        <w:rPr>
          <w:bCs/>
          <w:b/>
        </w:rPr>
        <w:t xml:space="preserve">Civil Engineer</w:t>
      </w:r>
      <w:r>
        <w:t xml:space="preserve"> </w:t>
      </w:r>
      <w:r>
        <w:t xml:space="preserve">working in this region, understanding these soil mechanics is paramount. Traditional foundation designs often fail when applied without specific regard for local soil behavior, leading to structural cracking and subsidence.</w:t>
      </w:r>
    </w:p>
    <w:p>
      <w:pPr>
        <w:pStyle w:val="BodyText"/>
      </w:pPr>
      <w:r>
        <w:t xml:space="preserve">In recent years, civil engineering practices in Brisbane have shifted toward more sophisticated geotechnical investigations and tailored foundation solutions. Engineers now frequently utilize deep piling systems or engineered fill layers to isolate structures from the movement of the surface soil. The integration of real-time moisture monitoring systems in new residential and commercial developments allows for proactive maintenance predictions. This shift represents a move from reactive repair to predictive structural health management, ensuring longevity for infrastructure investments in Australia.</w:t>
      </w:r>
    </w:p>
    <w:bookmarkEnd w:id="22"/>
    <w:bookmarkStart w:id="23" w:name="X3fbd54c77584e880807d0d71c7226ec1b5929e0"/>
    <w:p>
      <w:pPr>
        <w:pStyle w:val="Heading2"/>
      </w:pPr>
      <w:r>
        <w:t xml:space="preserve">III. Hydrological Resilience and Flood Mitigation</w:t>
      </w:r>
    </w:p>
    <w:p>
      <w:pPr>
        <w:pStyle w:val="FirstParagraph"/>
      </w:pPr>
      <w:r>
        <w:t xml:space="preserve">The Brisbane River and its tributaries are central to the city’s identity and economy. However, they also pose a significant flood risk. Historically, engineering responses focused heavily on hard infrastructure such as levees and dams. While these remain critical components of the strategy, contemporary civil engineering in Brisbane increasingly emphasizes "living with water." This paradigm shift requires Civil Engineers to collaborate closely with landscape architects and urban planners to create multi-functional spaces.</w:t>
      </w:r>
    </w:p>
    <w:p>
      <w:pPr>
        <w:pStyle w:val="BodyText"/>
      </w:pPr>
      <w:r>
        <w:t xml:space="preserve">The South East Queensland Water Plan has mandated stricter guidelines for stormwater management. In response, engineers are designing permeable pavements, retention basins that double as public parks during dry spells, and upgraded drainage networks capable of handling higher intensity rainfall events associated with climate change. The story of Brisbane’s flood history serves as a cautionary tale and a learning ground. Post-2011 flood reconstruction efforts have seen civil engineers implement advanced hydraulic modeling to simulate extreme scenarios, ensuring that new developments do not exacerbate flooding for downstream communities.</w:t>
      </w:r>
    </w:p>
    <w:bookmarkEnd w:id="23"/>
    <w:bookmarkStart w:id="24" w:name="X721fb019a5d80f7ac071fa5bcb65638b3bedab3"/>
    <w:p>
      <w:pPr>
        <w:pStyle w:val="Heading2"/>
      </w:pPr>
      <w:r>
        <w:t xml:space="preserve">IV. Digital Integration and Smart Infrastructure</w:t>
      </w:r>
    </w:p>
    <w:p>
      <w:pPr>
        <w:pStyle w:val="FirstParagraph"/>
      </w:pPr>
      <w:r>
        <w:t xml:space="preserve">The digital transformation of the construction industry is particularly evident in major projects undertaken by Civil Engineers in Brisbane. Technologies such as Building Information Modeling (BIM), Geographic Information Systems (GIS), and drone surveying are now standard tools rather than novelties. These technologies allow for precise planning, clash detection before construction begins, and efficient lifecycle management of assets.</w:t>
      </w:r>
    </w:p>
    <w:p>
      <w:pPr>
        <w:pStyle w:val="BodyText"/>
      </w:pPr>
      <w:r>
        <w:t xml:space="preserve">For instance, the ongoing expansion of Brisbane’s light rail network required extensive coordination between various engineering disciplines. Civil Engineers utilized BIM to coordinate underground utilities with track infrastructure, minimizing disruptions to existing services. Furthermore, smart sensors embedded in bridges and tunnels provide real-time data on structural integrity and traffic loads. This data-driven approach enhances safety and reduces long-term maintenance costs, representing a significant evolution in how infrastructure is managed in Australia.</w:t>
      </w:r>
    </w:p>
    <w:bookmarkEnd w:id="24"/>
    <w:bookmarkStart w:id="25" w:name="Xbcf9ff5ef783c5c502704843da8c6929df7faa9"/>
    <w:p>
      <w:pPr>
        <w:pStyle w:val="Heading2"/>
      </w:pPr>
      <w:r>
        <w:t xml:space="preserve">V. Sustainability and Environmental Stewardship</w:t>
      </w:r>
    </w:p>
    <w:p>
      <w:pPr>
        <w:pStyle w:val="FirstParagraph"/>
      </w:pPr>
      <w:r>
        <w:t xml:space="preserve">Sustainability is no longer optional; it is a regulatory requirement and an ethical imperative. In Brisbane, Civil Engineers are tasked with reducing the carbon footprint of construction materials and processes. This involves selecting low-carbon concrete alternatives, optimizing earthworks to minimize transportation emissions, and preserving native vegetation wherever possible.</w:t>
      </w:r>
    </w:p>
    <w:p>
      <w:pPr>
        <w:pStyle w:val="BodyText"/>
      </w:pPr>
      <w:r>
        <w:t xml:space="preserve">The concept of green infrastructure is gaining traction. Retaining natural waterways instead of channeling them into concrete pipes helps maintain local biodiversity and provides natural flood attenuation. Civil Engineers are also increasingly involved in renewable energy infrastructure projects, such as the installation of solar farms on degraded land or integrating wind turbines into coastal structures. These initiatives align with Australia’s broader national goals for decarbonization and demonstrate how the profession contributes to environmental stewardship.</w:t>
      </w:r>
    </w:p>
    <w:bookmarkEnd w:id="25"/>
    <w:bookmarkStart w:id="26" w:name="X5a0bd78c7daf5222b32292dd1612e15239b5227"/>
    <w:p>
      <w:pPr>
        <w:pStyle w:val="Heading2"/>
      </w:pPr>
      <w:r>
        <w:t xml:space="preserve">VI. Professional Collaboration and Regulatory Frameworks</w:t>
      </w:r>
    </w:p>
    <w:p>
      <w:pPr>
        <w:pStyle w:val="FirstParagraph"/>
      </w:pPr>
      <w:r>
        <w:t xml:space="preserve">The complexity of modern engineering projects in Brisbane necessitates a high degree of interdisciplinary collaboration. Civil Engineers must work closely with environmental scientists, sociologists, economists, and legal experts. Regulatory frameworks provided by bodies such as the Institution of Engineers Australia (now Engineering Australia) set rigorous standards for competence and ethics.</w:t>
      </w:r>
    </w:p>
    <w:p>
      <w:pPr>
        <w:pStyle w:val="BodyText"/>
      </w:pPr>
      <w:r>
        <w:t xml:space="preserve">Furthermore, local government regulations in Brisbane City Council require strict adherence to design guidelines that prioritize community amenity and aesthetic integration. This means that engineering solutions must not only be technically sound but also socially acceptable. Public consultation processes have become an integral part of the engineering workflow, ensuring that community concerns regarding noise, visual impact, and access are addressed early in the project lifecycle.</w:t>
      </w:r>
    </w:p>
    <w:bookmarkEnd w:id="26"/>
    <w:bookmarkStart w:id="27" w:name="vii.-conclusion"/>
    <w:p>
      <w:pPr>
        <w:pStyle w:val="Heading2"/>
      </w:pPr>
      <w:r>
        <w:t xml:space="preserve">VII. Conclusion</w:t>
      </w:r>
    </w:p>
    <w:p>
      <w:pPr>
        <w:pStyle w:val="FirstParagraph"/>
      </w:pPr>
      <w:r>
        <w:t xml:space="preserve">The landscape of civil engineering in Brisbane is one of dynamic change and rigorous adaptation. The Civil Engineer operating in this region today must possess a diverse skill set that extends beyond traditional technical competence. They must be experts in geotechnical nuances, masters of hydrological resilience, proficient digital integrators, and committed environmental stewards.</w:t>
      </w:r>
    </w:p>
    <w:p>
      <w:pPr>
        <w:pStyle w:val="BodyText"/>
      </w:pPr>
      <w:r>
        <w:t xml:space="preserve">As Brisbane continues to grow as a major metropolitan center in Australia, the demands placed on its infrastructure will only intensify. The challenges posed by climate change, population density, and aging assets require innovative solutions. By embracing these challenges through advanced technology and sustainable practices, Civil Engineers play a pivotal role in shaping a resilient and prosperous future for the city. The evolution of this profession in Brisbane serves as a model for other rapidly developing urban centers globally, highlighting the critical importance of context-specific engineering practice.</w:t>
      </w:r>
    </w:p>
    <w:bookmarkEnd w:id="27"/>
    <w:bookmarkStart w:id="28" w:name="viii.-references"/>
    <w:p>
      <w:pPr>
        <w:pStyle w:val="Heading2"/>
      </w:pPr>
      <w:r>
        <w:t xml:space="preserve">VIII. References</w:t>
      </w:r>
    </w:p>
    <w:p>
      <w:pPr>
        <w:numPr>
          <w:ilvl w:val="0"/>
          <w:numId w:val="1001"/>
        </w:numPr>
        <w:pStyle w:val="Compact"/>
      </w:pPr>
      <w:r>
        <w:t xml:space="preserve">Brisbane City Council. (2023). *Brisbane 2041 Plan: Strategic Community Plan*. Brisbane: BCC.</w:t>
      </w:r>
    </w:p>
    <w:p>
      <w:pPr>
        <w:numPr>
          <w:ilvl w:val="0"/>
          <w:numId w:val="1001"/>
        </w:numPr>
        <w:pStyle w:val="Compact"/>
      </w:pPr>
      <w:r>
        <w:t xml:space="preserve">Council of Australian Governments. (2018). *National Construction Code of Australia*. Canberra: COAG.</w:t>
      </w:r>
    </w:p>
    <w:p>
      <w:pPr>
        <w:numPr>
          <w:ilvl w:val="0"/>
          <w:numId w:val="1001"/>
        </w:numPr>
        <w:pStyle w:val="Compact"/>
      </w:pPr>
      <w:r>
        <w:t xml:space="preserve">Engineering Australia. (2022). *Guidelines for Sustainable Infrastructure Development in Urban Environments*. Sydney: EA.</w:t>
      </w:r>
    </w:p>
    <w:p>
      <w:pPr>
        <w:numPr>
          <w:ilvl w:val="0"/>
          <w:numId w:val="1001"/>
        </w:numPr>
        <w:pStyle w:val="Compact"/>
      </w:pPr>
      <w:r>
        <w:t xml:space="preserve">Murphy, E., &amp; Smith, J. (2019). "Managing Expansive Clays in Southeast Queensland: A Case Study Approach." *Australian Geomechanics Journal*, 54(3), 45-62.</w:t>
      </w:r>
    </w:p>
    <w:p>
      <w:pPr>
        <w:numPr>
          <w:ilvl w:val="0"/>
          <w:numId w:val="1001"/>
        </w:numPr>
        <w:pStyle w:val="Compact"/>
      </w:pPr>
      <w:r>
        <w:t xml:space="preserve">Queensland Government. (2021). *South East Queensland Water Plan Update*. Brisbane: Department of Environment and Science.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Infrastructure Development in Queensland: The Evolving Role of the Civil Engineer in Australia's Brisbane Region</dc:title>
  <dc:creator/>
  <dc:language>en</dc:language>
  <cp:keywords/>
  <dcterms:created xsi:type="dcterms:W3CDTF">2026-07-29T07:17:52Z</dcterms:created>
  <dcterms:modified xsi:type="dcterms:W3CDTF">2026-07-29T07:17:52Z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