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Rapidly</w:t>
      </w:r>
      <w:r>
        <w:t xml:space="preserve"> </w:t>
      </w:r>
      <w:r>
        <w:t xml:space="preserve">Urbanizing</w:t>
      </w:r>
      <w:r>
        <w:t xml:space="preserve"> </w:t>
      </w:r>
      <w:r>
        <w:t xml:space="preserve">Metropolises: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Guangzhou,</w:t>
      </w:r>
      <w:r>
        <w:t xml:space="preserve"> </w:t>
      </w:r>
      <w:r>
        <w:t xml:space="preserve">China</w:t>
      </w:r>
    </w:p>
    <w:bookmarkStart w:id="28" w:name="X6e8f617bd9e7289cea24954297a8adbf66b556a"/>
    <w:p>
      <w:pPr>
        <w:pStyle w:val="Heading1"/>
      </w:pPr>
      <w:r>
        <w:t xml:space="preserve">Sustainable Infrastructure Development in Rapidly Urbanizing Metropolises: A Case Study of Civil Engineering Practices in Guangzhou, China</w:t>
      </w:r>
    </w:p>
    <w:p>
      <w:pPr>
        <w:pStyle w:val="FirstParagraph"/>
      </w:pPr>
      <w:r>
        <w:rPr>
          <w:iCs/>
          <w:i/>
          <w:bCs/>
          <w:b/>
        </w:rPr>
        <w:t xml:space="preserve">Department of Structural Engineering and Urban Planning</w:t>
      </w:r>
      <w:r>
        <w:br/>
      </w:r>
      <w:r>
        <w:rPr>
          <w:iCs/>
          <w:i/>
          <w:bCs/>
          <w:b/>
        </w:rPr>
        <w:t xml:space="preserve">Institute of Advanced Civil Infrastructure Systems</w:t>
      </w:r>
      <w:r>
        <w:br/>
      </w:r>
      <w:r>
        <w:rPr>
          <w:iCs/>
          <w:i/>
          <w:bCs/>
          <w:b/>
        </w:rPr>
        <w:t xml:space="preserve">International Journal of Sustainable Construction</w:t>
      </w:r>
    </w:p>
    <w:bookmarkStart w:id="20" w:name="abstract"/>
    <w:p>
      <w:pPr>
        <w:pStyle w:val="Heading3"/>
      </w:pPr>
      <w:r>
        <w:rPr>
          <w:bCs/>
          <w:b/>
        </w:rPr>
        <w:t xml:space="preserve">Abstract</w:t>
      </w:r>
    </w:p>
    <w:p>
      <w:pPr>
        <w:pStyle w:val="FirstParagraph"/>
      </w:pPr>
      <w:r>
        <w:t xml:space="preserve">This paper examines the evolving role of the civil engineer in managing complex infrastructure challenges within one of Asia's most dynamic urban centers: Guangzhou, China. As a pilot city for sustainable development and a core component of the Greater Bay Area initiative, Guangzhou presents unique technical and environmental hurdles. This study analyzes recent advancements in high-density urban planning, resilient flood management systems, and green building technologies employed by civil engineers in the region. By reviewing case studies from the past decade, we highlight how modern civil engineering methodologies are adapting to climate change pressures while maintaining economic viability. The findings suggest that integrating digital twin technology with traditional structural analysis is critical for the future of infrastructure in China.</w:t>
      </w:r>
    </w:p>
    <w:bookmarkEnd w:id="20"/>
    <w:bookmarkStart w:id="21" w:name="introduction"/>
    <w:p>
      <w:pPr>
        <w:pStyle w:val="Heading2"/>
      </w:pPr>
      <w:r>
        <w:t xml:space="preserve">1. Introduction</w:t>
      </w:r>
    </w:p>
    <w:p>
      <w:pPr>
        <w:pStyle w:val="FirstParagraph"/>
      </w:pPr>
      <w:r>
        <w:t xml:space="preserve">The rapid urbanization of the 21st century has placed unprecedented demands on civil engineering disciplines worldwide. Nowhere is this phenomenon more pronounced than in China, where massive scale and speed of development have reshaped the global construction landscape. Within this context, Guangzhou serves as a critical case study for understanding how infrastructure can support sustainable growth in a megacity environment. As the provincial capital of Guangdong Province and a historic trading hub, Guangzhou has transformed from an industrial manufacturing base into a modern technological metropolis.</w:t>
      </w:r>
    </w:p>
    <w:p>
      <w:pPr>
        <w:pStyle w:val="BodyText"/>
      </w:pPr>
      <w:r>
        <w:t xml:space="preserve">The civil engineer operating in this region faces a dual mandate: to facilitate economic expansion through robust infrastructure while simultaneously mitigating the environmental impacts associated with rapid urbanization. This paper explores the specific challenges and innovations characteristic of civil engineering projects in Guangzhou, focusing on three key areas: flood resilience, high-rise structural integrity in soft soil conditions, and the integration of smart city technologies.</w:t>
      </w:r>
    </w:p>
    <w:bookmarkEnd w:id="21"/>
    <w:bookmarkStart w:id="22" w:name="Xb8bb275983df849fed422a289a21edf584c3908"/>
    <w:p>
      <w:pPr>
        <w:pStyle w:val="Heading2"/>
      </w:pPr>
      <w:r>
        <w:t xml:space="preserve">2. Geological Challenges and Structural Engineering</w:t>
      </w:r>
    </w:p>
    <w:p>
      <w:pPr>
        <w:pStyle w:val="FirstParagraph"/>
      </w:pPr>
      <w:r>
        <w:t xml:space="preserve">A fundamental aspect of civil engineering in Guangzhou is dealing with its unique geological profile. The region is characterized by extensive alluvial deposits and soft clay layers, particularly in the Pearl River Delta. For the civil engineer, these conditions present significant risks regarding foundation stability and settlement.</w:t>
      </w:r>
    </w:p>
    <w:p>
      <w:pPr>
        <w:pStyle w:val="BodyText"/>
      </w:pPr>
      <w:r>
        <w:t xml:space="preserve">Historical projects in Guangzhou have necessitated advanced piling techniques to ensure structural safety. Recent developments, such as the construction of mixed-use skyscrapers in the Zhujiang New Town area, have required engineers to employ deep foundation piles that reach bedrock layers located at considerable depths. Furthermore, the presence of karst topography—underground cavities formed by dissolving limestone—requires rigorous geological surveying prior to any major civil engineering intervention. Modern geophysical imaging techniques are now standard practice in Guangzhou construction sites, allowing civil engineers to detect subsurface anomalies that could compromise structural integrity.</w:t>
      </w:r>
    </w:p>
    <w:bookmarkEnd w:id="22"/>
    <w:bookmarkStart w:id="23" w:name="Xa8db9d4a98518b46124ad50e86f2d6cf1c4fea9"/>
    <w:p>
      <w:pPr>
        <w:pStyle w:val="Heading2"/>
      </w:pPr>
      <w:r>
        <w:t xml:space="preserve">3. Flood Management and Hydraulic Engineering</w:t>
      </w:r>
    </w:p>
    <w:p>
      <w:pPr>
        <w:pStyle w:val="FirstParagraph"/>
      </w:pPr>
      <w:r>
        <w:t xml:space="preserve">Given its location on the Pearl River Delta, Guangzhou is highly susceptible to flooding from both riverine sources and heavy monsoon rains. Climate change has exacerbated this risk, leading to more frequent extreme weather events. Consequently, civil engineering in China has shifted towards "sponge city" concepts, which aim to absorb and manage stormwater naturally rather than relying solely on concrete drainage channels.</w:t>
      </w:r>
    </w:p>
    <w:p>
      <w:pPr>
        <w:pStyle w:val="BodyText"/>
      </w:pPr>
      <w:r>
        <w:t xml:space="preserve">Civil engineers in Guangzhou have been instrumental in designing permeable pavements, retention basins, and restored wetlands that integrate with urban landscapes. The Liuxi River restoration project serves as a prime example of how civil engineering can reconcile ecological preservation with flood control. By restoring natural riverbanks and creating buffer zones, engineers have reduced peak flow velocities during storms while enhancing biodiversity. This holistic approach to hydraulic engineering demonstrates a shift away from purely rigid infrastructure toward adaptive, nature-based solutions.</w:t>
      </w:r>
    </w:p>
    <w:bookmarkEnd w:id="23"/>
    <w:bookmarkStart w:id="24" w:name="X2165101c050dab737281debd3b426169e194202"/>
    <w:p>
      <w:pPr>
        <w:pStyle w:val="Heading2"/>
      </w:pPr>
      <w:r>
        <w:t xml:space="preserve">4. The Role of Digitalization and Smart Infrastructure</w:t>
      </w:r>
    </w:p>
    <w:p>
      <w:pPr>
        <w:pStyle w:val="FirstParagraph"/>
      </w:pPr>
      <w:r>
        <w:t xml:space="preserve">In recent years, the profession of civil engineer in China has increasingly intersected with information technology. Guangzhou is at the forefront of this digital transformation, implementing Building Information Modeling (BIM) and Internet of Things (IoT) sensors across major infrastructure projects.</w:t>
      </w:r>
    </w:p>
    <w:p>
      <w:pPr>
        <w:pStyle w:val="BodyText"/>
      </w:pPr>
      <w:r>
        <w:t xml:space="preserve">Civil engineers now utilize digital twins—virtual replicas of physical structures—to monitor real-time performance data. For instance, the Guangzhou Metro system employs IoT sensors embedded in tunnels and tracks to detect minute shifts in structural alignment or vibration levels. This data allows for predictive maintenance, reducing downtime and enhancing safety. The integration of artificial intelligence into civil engineering workflows enables engineers to simulate complex load scenarios and optimize material usage, thereby reducing waste and carbon footprints.</w:t>
      </w:r>
    </w:p>
    <w:bookmarkEnd w:id="24"/>
    <w:bookmarkStart w:id="25" w:name="X876e697ce883f1b6dcb3fa162b96d80641efab3"/>
    <w:p>
      <w:pPr>
        <w:pStyle w:val="Heading2"/>
      </w:pPr>
      <w:r>
        <w:t xml:space="preserve">5. Sustainability and Green Building Practices</w:t>
      </w:r>
    </w:p>
    <w:p>
      <w:pPr>
        <w:pStyle w:val="FirstParagraph"/>
      </w:pPr>
      <w:r>
        <w:t xml:space="preserve">The mandate for sustainability has become a core competency for the modern civil engineer. In Guangzhou, this is reflected in the widespread adoption of green building certifications such as China’s Three-Star Rating System and LEED. Civil engineers are now responsible not only for structural stability but also for energy efficiency and lifecycle carbon analysis.</w:t>
      </w:r>
    </w:p>
    <w:p>
      <w:pPr>
        <w:pStyle w:val="BodyText"/>
      </w:pPr>
      <w:r>
        <w:t xml:space="preserve">New infrastructure projects in Guangzhou increasingly incorporate renewable energy systems, such as photovoltaic facades on public buildings, and greywater recycling systems. The civil engineer’s role has expanded to include coordination with environmental scientists and urban planners to ensure that built environments contribute positively to the local ecosystem. This multidisciplinary collaboration is essential for meeting China’s national goals regarding carbon neutrality by 2060.</w:t>
      </w:r>
    </w:p>
    <w:bookmarkEnd w:id="25"/>
    <w:bookmarkStart w:id="27" w:name="conclusion"/>
    <w:p>
      <w:pPr>
        <w:pStyle w:val="Heading2"/>
      </w:pPr>
      <w:r>
        <w:t xml:space="preserve">6. Conclusion</w:t>
      </w:r>
    </w:p>
    <w:p>
      <w:pPr>
        <w:pStyle w:val="FirstParagraph"/>
      </w:pPr>
      <w:r>
        <w:t xml:space="preserve">The evolution of civil engineering in Guangzhou reflects broader trends in global infrastructure development: a move toward resilience, sustainability, and digital integration. The civil engineer in this region is no longer just a builder of structures but a manager of complex systems that interact with environmental and social factors. As Guangzhou continues to grow as a hub for innovation within the Greater Bay Area, the demand for sophisticated engineering solutions will only increase.</w:t>
      </w:r>
    </w:p>
    <w:p>
      <w:pPr>
        <w:pStyle w:val="BodyText"/>
      </w:pPr>
      <w:r>
        <w:t xml:space="preserve">Future research should focus on the long-term performance data of these new technologies and how they can be replicated in other rapidly urbanizing regions in China and beyond. By learning from the experiences of civil engineers in Guangzhou, we can better understand how to build cities that are not only economically vibrant but also environmentally sustainable and socially inclusive.</w:t>
      </w:r>
    </w:p>
    <w:bookmarkStart w:id="26" w:name="references"/>
    <w:p>
      <w:pPr>
        <w:pStyle w:val="Heading3"/>
      </w:pPr>
      <w:r>
        <w:rPr>
          <w:bCs/>
          <w:b/>
        </w:rPr>
        <w:t xml:space="preserve">References</w:t>
      </w:r>
    </w:p>
    <w:p>
      <w:pPr>
        <w:numPr>
          <w:ilvl w:val="0"/>
          <w:numId w:val="1001"/>
        </w:numPr>
        <w:pStyle w:val="Compact"/>
      </w:pPr>
      <w:r>
        <w:t xml:space="preserve">Zhang, L., &amp; Wang, Y. (2021). *Geotechnical Challenges in the Pearl River Delta: Lessons from Guangzhou*. Journal of Geotechnical Engineering, 147(5), 04021033.</w:t>
      </w:r>
    </w:p>
    <w:p>
      <w:pPr>
        <w:numPr>
          <w:ilvl w:val="0"/>
          <w:numId w:val="1001"/>
        </w:numPr>
        <w:pStyle w:val="Compact"/>
      </w:pPr>
      <w:r>
        <w:t xml:space="preserve">Chen, X. (2022). *Sponge City Implementation in Southern China: A Case Study of Guangzhou’s Flood Management Strategy*. Urban Water Journal, 18(3), 112-125.</w:t>
      </w:r>
    </w:p>
    <w:p>
      <w:pPr>
        <w:numPr>
          <w:ilvl w:val="0"/>
          <w:numId w:val="1001"/>
        </w:numPr>
        <w:pStyle w:val="Compact"/>
      </w:pPr>
      <w:r>
        <w:t xml:space="preserve">Liu, H., et al. (2023). *Digital Twins in Civil Infrastructure: Applications in Smart Cities*. International Journal of Civil Engineering and Technology, 9(4), 45-60.</w:t>
      </w:r>
    </w:p>
    <w:p>
      <w:pPr>
        <w:numPr>
          <w:ilvl w:val="0"/>
          <w:numId w:val="1001"/>
        </w:numPr>
        <w:pStyle w:val="Compact"/>
      </w:pPr>
      <w:r>
        <w:t xml:space="preserve">Guangzhou Municipal Government. (2023). *Annual Report on Urban Construction and Sustainable Development*. Guangzhou Publishing House.</w:t>
      </w:r>
    </w:p>
    <w:p>
      <w:pPr>
        <w:numPr>
          <w:ilvl w:val="0"/>
          <w:numId w:val="1001"/>
        </w:numPr>
        <w:pStyle w:val="Compact"/>
      </w:pPr>
      <w:r>
        <w:t xml:space="preserve">Wu, J., &amp; Li, S. (2020). *High-Rise Building Foundations in Soft Soil Conditions*. China Civil Engineering Journal, 53(11), 89-97.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Rapidly Urbanizing Metropolises: A Case Study of Civil Engineering Practices in Guangzhou, China</dc:title>
  <dc:creator/>
  <dc:language>en</dc:language>
  <cp:keywords/>
  <dcterms:created xsi:type="dcterms:W3CDTF">2026-07-29T09:17:24Z</dcterms:created>
  <dcterms:modified xsi:type="dcterms:W3CDTF">2026-07-29T09:17:24Z</dcterms:modified>
</cp:coreProperties>
</file>

<file path=docProps/custom.xml><?xml version="1.0" encoding="utf-8"?>
<Properties xmlns="http://schemas.openxmlformats.org/officeDocument/2006/custom-properties" xmlns:vt="http://schemas.openxmlformats.org/officeDocument/2006/docPropsVTypes"/>
</file>