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Germany</w:t>
      </w:r>
      <w:r>
        <w:t xml:space="preserve"> </w:t>
      </w:r>
      <w:r>
        <w:t xml:space="preserve">Berlin: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30" w:name="X62537c74b557c901f70c5890be8a4acdb7936a3"/>
    <w:p>
      <w:pPr>
        <w:pStyle w:val="Heading1"/>
      </w:pPr>
      <w:r>
        <w:t xml:space="preserve">Sustainable Urban Infrastructure in Germany Berlin: The Evolving Role of the Civil Engineer</w:t>
      </w:r>
    </w:p>
    <w:p>
      <w:pPr>
        <w:pStyle w:val="FirstParagraph"/>
      </w:pPr>
      <w:r>
        <w:rPr>
          <w:bCs/>
          <w:b/>
        </w:rPr>
        <w:t xml:space="preserve">Author:</w:t>
      </w:r>
      <w:r>
        <w:t xml:space="preserve"> </w:t>
      </w:r>
      <w:r>
        <w:t xml:space="preserve">Dr. Elena Weber</w:t>
      </w:r>
      <w:r>
        <w:br/>
      </w:r>
      <w:r>
        <w:rPr>
          <w:bCs/>
          <w:b/>
        </w:rPr>
        <w:t xml:space="preserve">Affiliation:</w:t>
      </w:r>
      <w:r>
        <w:t xml:space="preserve">Institute for Structural Engineering, Technical University of Berlin</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responsibilities and evolving skill sets required for the modern Civil Engineer operating within the unique urban landscape of Germany Berlin. As a global hub for sustainable development, Berlin presents distinct challenges regarding infrastructure resilience, historical preservation, and ecological integration. This paper argues that the traditional scope of civil engineering must expand to include advanced competencies in environmental sustainability, digital twin technology, and interdisciplinary collaboration. By analyzing case studies from recent Berlin infrastructure projects, this study highlights how Civil Engineers are pivotal in balancing rapid urbanization with the strict regulatory frameworks imposed by German environmental standards.</w:t>
      </w:r>
    </w:p>
    <w:bookmarkEnd w:id="20"/>
    <w:bookmarkStart w:id="21" w:name="introduction"/>
    <w:p>
      <w:pPr>
        <w:pStyle w:val="Heading2"/>
      </w:pPr>
      <w:r>
        <w:t xml:space="preserve">1. Introduction</w:t>
      </w:r>
    </w:p>
    <w:p>
      <w:pPr>
        <w:pStyle w:val="FirstParagraph"/>
      </w:pPr>
      <w:r>
        <w:t xml:space="preserve">The city of Germany Berlin stands as a testament to resilience and reinvention. From its reconstruction post-World War II to its current status as a capital of innovation and culture, the urban fabric has undergone continuous transformation. At the heart of this transformation is the Civil Engineer, a professional tasked not merely with construction but with the holistic planning, design, and maintenance of complex infrastructure systems. In Germany Berlin specifically, the role has become increasingly multifaceted due to stringent environmental regulations (</w:t>
      </w:r>
      <w:r>
        <w:rPr>
          <w:iCs/>
          <w:i/>
        </w:rPr>
        <w:t xml:space="preserve">Baugesetzbuch</w:t>
      </w:r>
      <w:r>
        <w:t xml:space="preserve">), historical preservation laws (</w:t>
      </w:r>
      <w:r>
        <w:rPr>
          <w:iCs/>
          <w:i/>
        </w:rPr>
        <w:t xml:space="preserve">Denkmalschutz</w:t>
      </w:r>
      <w:r>
        <w:t xml:space="preserve">), and the urgent need for climate adaptation strategies.</w:t>
      </w:r>
    </w:p>
    <w:p>
      <w:pPr>
        <w:pStyle w:val="BodyText"/>
      </w:pPr>
      <w:r>
        <w:t xml:space="preserve">This article explores how Civil Engineers in Germany Berlin are adapting to these pressures. It posits that successful engineering in this region requires a synthesis of technical precision, ecological awareness, and social responsibility. The following sections detail the specific challenges faced by Civil Engineers in Berlin and propose a framework for professional development aligned with contemporary demands.</w:t>
      </w:r>
    </w:p>
    <w:bookmarkEnd w:id="21"/>
    <w:bookmarkStart w:id="22" w:name="X222efcac041fdeafb195d08753a8fea13fd52cb"/>
    <w:p>
      <w:pPr>
        <w:pStyle w:val="Heading2"/>
      </w:pPr>
      <w:r>
        <w:t xml:space="preserve">2. Historical Context and Infrastructure Challenges</w:t>
      </w:r>
    </w:p>
    <w:p>
      <w:pPr>
        <w:pStyle w:val="FirstParagraph"/>
      </w:pPr>
      <w:r>
        <w:t xml:space="preserve">Berlin’s infrastructure is a palimpsest of history, layering Imperial, Weimar, GDR, and Post-Reunification developments. For the Civil Engineer in Germany Berlin working on renovation or retrofitting projects (</w:t>
      </w:r>
      <w:r>
        <w:rPr>
          <w:iCs/>
          <w:i/>
        </w:rPr>
        <w:t xml:space="preserve">Sanierung</w:t>
      </w:r>
      <w:r>
        <w:t xml:space="preserve">), understanding these historical layers is crucial. Unlike greenfield sites common in other regions here most significant projects involve brownfield development or the rehabilitation of aging structures.</w:t>
      </w:r>
    </w:p>
    <w:p>
      <w:pPr>
        <w:pStyle w:val="BodyText"/>
      </w:pPr>
      <w:r>
        <w:t xml:space="preserve">A primary challenge is the subsurface geology of Berlin, which includes water-saturated sands and clays. This necessitates specialized foundation techniques such as deep piling and groundwater management systems. Civil Engineers must navigate these geological complexities while minimizing disruption to existing urban life. Furthermore, the legacy of divided infrastructure during the Cold War era has left specific logistical hurdles that require innovative engineering solutions to integrate seamless transportation networks across former boundaries.</w:t>
      </w:r>
    </w:p>
    <w:bookmarkEnd w:id="22"/>
    <w:bookmarkStart w:id="23" w:name="sustainability-and-green-engineering"/>
    <w:p>
      <w:pPr>
        <w:pStyle w:val="Heading2"/>
      </w:pPr>
      <w:r>
        <w:t xml:space="preserve">3. Sustainability and Green Engineering</w:t>
      </w:r>
    </w:p>
    <w:p>
      <w:pPr>
        <w:pStyle w:val="FirstParagraph"/>
      </w:pPr>
      <w:r>
        <w:t xml:space="preserve">In recent years, sustainability has moved from a peripheral consideration to the core mandate for any Civil Engineer in Germany Berlin. The German government’s commitment to the</w:t>
      </w:r>
      <w:r>
        <w:t xml:space="preserve"> </w:t>
      </w:r>
      <w:r>
        <w:rPr>
          <w:iCs/>
          <w:i/>
        </w:rPr>
        <w:t xml:space="preserve">Energiewende</w:t>
      </w:r>
      <w:r>
        <w:t xml:space="preserve"> </w:t>
      </w:r>
      <w:r>
        <w:t xml:space="preserve">(energy transition) has translated into rigorous building codes and infrastructure standards. Civil Engineers are now expected to prioritize:</w:t>
      </w:r>
    </w:p>
    <w:p>
      <w:pPr>
        <w:numPr>
          <w:ilvl w:val="0"/>
          <w:numId w:val="1001"/>
        </w:numPr>
        <w:pStyle w:val="Compact"/>
      </w:pPr>
      <w:r>
        <w:rPr>
          <w:bCs/>
          <w:b/>
        </w:rPr>
        <w:t xml:space="preserve">Circular Economy Principles:</w:t>
      </w:r>
      <w:r>
        <w:t xml:space="preserve"> </w:t>
      </w:r>
      <w:r>
        <w:t xml:space="preserve">Maximizing the reuse of construction materials and minimizing waste. In Berlin, this often involves deconstructing rather than demolishing old buildings to salvage concrete and steel.</w:t>
      </w:r>
    </w:p>
    <w:p>
      <w:pPr>
        <w:numPr>
          <w:ilvl w:val="0"/>
          <w:numId w:val="1001"/>
        </w:numPr>
        <w:pStyle w:val="Compact"/>
      </w:pPr>
      <w:r>
        <w:rPr>
          <w:bCs/>
          <w:b/>
        </w:rPr>
        <w:t xml:space="preserve">Green Infrastructure:</w:t>
      </w:r>
    </w:p>
    <w:p>
      <w:pPr>
        <w:numPr>
          <w:ilvl w:val="0"/>
          <w:numId w:val="1000"/>
        </w:numPr>
        <w:pStyle w:val="Compact"/>
      </w:pPr>
      <w:r>
        <w:t xml:space="preserve">Berliner Regenwasserbewirtschaftungskonzept mandates such approaches for new developments.</w:t>
      </w:r>
    </w:p>
    <w:p>
      <w:pPr>
        <w:numPr>
          <w:ilvl w:val="0"/>
          <w:numId w:val="1001"/>
        </w:numPr>
        <w:pStyle w:val="Compact"/>
      </w:pPr>
      <w:r>
        <w:rPr>
          <w:bCs/>
          <w:b/>
        </w:rPr>
        <w:t xml:space="preserve">Carbon-Neutral Construction:</w:t>
      </w:r>
      <w:r>
        <w:t xml:space="preserve"> </w:t>
      </w:r>
      <w:r>
        <w:t xml:space="preserve">Utilizing low-carbon concrete alternatives and energy-efficient structural designs. Civil Engineers must collaborate closely with architects to ensure structural integrity does not compromise aesthetic or environmental goals.</w:t>
      </w:r>
    </w:p>
    <w:p>
      <w:pPr>
        <w:pStyle w:val="FirstParagraph"/>
      </w:pPr>
      <w:r>
        <w:t xml:space="preserve">The shift towards sustainability requires Civil Engineers to be proficient in lifecycle assessment (LCA) tools, enabling them to predict and mitigate the environmental impact of their projects over decades rather than just years.</w:t>
      </w:r>
    </w:p>
    <w:bookmarkEnd w:id="23"/>
    <w:bookmarkStart w:id="24" w:name="X5886eb1b2e951408b7050e12f33bbd24bc227e0"/>
    <w:p>
      <w:pPr>
        <w:pStyle w:val="Heading2"/>
      </w:pPr>
      <w:r>
        <w:t xml:space="preserve">4. Digitalization and Smart City Integration</w:t>
      </w:r>
    </w:p>
    <w:p>
      <w:pPr>
        <w:pStyle w:val="FirstParagraph"/>
      </w:pPr>
      <w:r>
        <w:t xml:space="preserve">Berlin is positioning itself as a leading Smart City. For the Civil Engineer, this means embracing digital technologies such as Building Information Modeling (BIM), Geographic Information Systems (GIS), and IoT sensors for structural health monitoring. In Germany Berlin, the adoption of BIM is increasingly mandated for large public infrastructure projects to enhance collaboration among stakeholders.</w:t>
      </w:r>
    </w:p>
    <w:p>
      <w:pPr>
        <w:pStyle w:val="BodyText"/>
      </w:pPr>
      <w:r>
        <w:t xml:space="preserve">Digital twins allow Civil Engineers to simulate stress loads, traffic flows, and environmental impacts in real-time. This capability is particularly valuable in dense urban environments like Mitte or Kreuzberg, where space is limited and precision is paramount. By leveraging data analytics, Civil Engineers can optimize maintenance schedules, predict potential failures before they occur, and extend the lifespan of critical assets such as bridges and subway tunnels.</w:t>
      </w:r>
    </w:p>
    <w:p>
      <w:pPr>
        <w:pStyle w:val="BodyText"/>
      </w:pPr>
      <w:r>
        <w:t xml:space="preserve">Moreover, the integration of smart mobility solutions requires Civil Engineers to redesign street layouts for shared spaces (</w:t>
      </w:r>
      <w:r>
        <w:rPr>
          <w:iCs/>
          <w:i/>
        </w:rPr>
        <w:t xml:space="preserve">Spielstraße</w:t>
      </w:r>
      <w:r>
        <w:t xml:space="preserve">) that accommodate pedestrians cyclists and autonomous vehicles. This demands a departure from traditional car-centric design paradigms toward human-centered infrastructure planning.</w:t>
      </w:r>
    </w:p>
    <w:bookmarkEnd w:id="24"/>
    <w:bookmarkStart w:id="25" w:name="X0572e3f09fa81ecaefc09353e794c46e425a3d0"/>
    <w:p>
      <w:pPr>
        <w:pStyle w:val="Heading2"/>
      </w:pPr>
      <w:r>
        <w:t xml:space="preserve">5. Regulatory Framework and Professional Ethics</w:t>
      </w:r>
    </w:p>
    <w:p>
      <w:pPr>
        <w:pStyle w:val="FirstParagraph"/>
      </w:pPr>
      <w:r>
        <w:t xml:space="preserve">The practice of Civil Engineering in Germany Berlin is governed by a robust legal framework ensuring public safety and environmental protection. Engineers must adhere to DIN standards (Deutsches Institut für Normung) which are among the most rigorous in the world. Compliance is not optional; it is fundamental to professional licensure and liability.</w:t>
      </w:r>
    </w:p>
    <w:p>
      <w:pPr>
        <w:pStyle w:val="BodyText"/>
      </w:pPr>
      <w:r>
        <w:t xml:space="preserve">Ethical considerations also play a significant role. Civil Engineers in Germany Berlin must balance economic efficiency with social equity. This includes ensuring accessible infrastructure for people with disabilities, preserving green spaces for community well-being, and engaging in transparent public consultation processes (</w:t>
      </w:r>
      <w:r>
        <w:rPr>
          <w:iCs/>
          <w:i/>
        </w:rPr>
        <w:t xml:space="preserve">Bürgerbeteiligung</w:t>
      </w:r>
      <w:r>
        <w:t xml:space="preserve">). In Berlin, where civic engagement is high, ignoring community feedback can lead to project delays or cancellations. Therefore effective communication skills are as vital as technical expertise.</w:t>
      </w:r>
    </w:p>
    <w:bookmarkEnd w:id="25"/>
    <w:bookmarkStart w:id="26" w:name="X6a45d5584f3e91e50ac56df01b3a0a281673196"/>
    <w:p>
      <w:pPr>
        <w:pStyle w:val="Heading2"/>
      </w:pPr>
      <w:r>
        <w:t xml:space="preserve">6. Case Study: The Transformation of Potsdamer Platz</w:t>
      </w:r>
    </w:p>
    <w:p>
      <w:pPr>
        <w:pStyle w:val="FirstParagraph"/>
      </w:pPr>
      <w:r>
        <w:t xml:space="preserve">The redevelopment of Potsdamer Platz serves as a quintessential example of the Civil Engineer’s role in Germany Berlin. This project required dismantling obsolete railway infrastructure and constructing new foundations on previously contaminated land (a former industrial zone). Civil Engineers employed advanced soil remediation techniques and deep foundation systems to support high-rise structures.</w:t>
      </w:r>
    </w:p>
    <w:p>
      <w:pPr>
        <w:pStyle w:val="BodyText"/>
      </w:pPr>
      <w:r>
        <w:t xml:space="preserve">The success of this project hinged on interdisciplinary coordination between structural engineers, geotechnical experts, urban planners, and environmental scientists. It demonstrated how Civil Engineers can facilitate large-scale urban regeneration while meeting strict German quality standards. The integration of underground utility tunnels for energy and data further illustrates the trend toward consolidated infrastructure management.</w:t>
      </w:r>
    </w:p>
    <w:bookmarkEnd w:id="26"/>
    <w:bookmarkStart w:id="27" w:name="future-outlook-and-recommendations"/>
    <w:p>
      <w:pPr>
        <w:pStyle w:val="Heading2"/>
      </w:pPr>
      <w:r>
        <w:t xml:space="preserve">7. Future Outlook and Recommendations</w:t>
      </w:r>
    </w:p>
    <w:p>
      <w:pPr>
        <w:pStyle w:val="FirstParagraph"/>
      </w:pPr>
      <w:r>
        <w:t xml:space="preserve">Looking ahead, Civil Engineers in Germany Berlin will face increasing pressure from climate change impacts such as heatwaves and flooding. Adaptation strategies must be integrated into the design phase rather than treated as add-ons. Professional education for aspiring Civil Engineers should therefore emphasize:</w:t>
      </w:r>
    </w:p>
    <w:p>
      <w:pPr>
        <w:numPr>
          <w:ilvl w:val="0"/>
          <w:numId w:val="1002"/>
        </w:numPr>
        <w:pStyle w:val="Compact"/>
      </w:pPr>
      <w:r>
        <w:rPr>
          <w:bCs/>
          <w:b/>
        </w:rPr>
        <w:t xml:space="preserve">Cross-disciplinary Training:</w:t>
      </w:r>
      <w:r>
        <w:t xml:space="preserve"> </w:t>
      </w:r>
      <w:r>
        <w:t xml:space="preserve">Combining civil engineering with environmental science and data analytics.</w:t>
      </w:r>
    </w:p>
    <w:p>
      <w:pPr>
        <w:numPr>
          <w:ilvl w:val="0"/>
          <w:numId w:val="1002"/>
        </w:numPr>
        <w:pStyle w:val="Compact"/>
      </w:pPr>
      <w:r>
        <w:rPr>
          <w:bCs/>
          <w:b/>
        </w:rPr>
        <w:t xml:space="preserve">Lifelong Learning:</w:t>
      </w:r>
      <w:r>
        <w:t xml:space="preserve"> </w:t>
      </w:r>
      <w:r>
        <w:t xml:space="preserve">Keeping pace with rapid technological advancements in materials and software.</w:t>
      </w:r>
    </w:p>
    <w:p>
      <w:pPr>
        <w:numPr>
          <w:ilvl w:val="0"/>
          <w:numId w:val="1002"/>
        </w:numPr>
        <w:pStyle w:val="Compact"/>
      </w:pPr>
      <w:r>
        <w:rPr>
          <w:bCs/>
          <w:b/>
        </w:rPr>
        <w:t xml:space="preserve">Social Competence:</w:t>
      </w:r>
      <w:r>
        <w:t xml:space="preserve"> </w:t>
      </w:r>
      <w:r>
        <w:t xml:space="preserve">Developing skills for stakeholder engagement and conflict resolution.</w:t>
      </w:r>
    </w:p>
    <w:p>
      <w:pPr>
        <w:pStyle w:val="FirstParagraph"/>
      </w:pPr>
      <w:r>
        <w:t xml:space="preserve">Institutions such as the Berlin Chamber of Engineers (</w:t>
      </w:r>
      <w:r>
        <w:rPr>
          <w:iCs/>
          <w:i/>
        </w:rPr>
        <w:t xml:space="preserve">Kammer der Ingenieure Berlin-Brandenburg</w:t>
      </w:r>
      <w:r>
        <w:t xml:space="preserve">) play a crucial role in facilitating this training. Collaboration between academia, industry, and government is essential to foster innovation while maintaining safety and sustainability standards.</w:t>
      </w:r>
    </w:p>
    <w:bookmarkEnd w:id="27"/>
    <w:bookmarkStart w:id="29" w:name="conclusion"/>
    <w:p>
      <w:pPr>
        <w:pStyle w:val="Heading2"/>
      </w:pPr>
      <w:r>
        <w:t xml:space="preserve">8. Conclusion</w:t>
      </w:r>
    </w:p>
    <w:p>
      <w:pPr>
        <w:pStyle w:val="FirstParagraph"/>
      </w:pPr>
      <w:r>
        <w:t xml:space="preserve">The Civil Engineer in Germany Berlin operates at the intersection of tradition and innovation. The demands placed on this profession extend far beyond structural calculations; they encompass ecological stewardship, digital proficiency, and social responsibility. As Berlin continues to evolve into a sustainable smart city, the Civil Engineer will remain an indispensable actor in shaping its physical landscape.</w:t>
      </w:r>
    </w:p>
    <w:p>
      <w:pPr>
        <w:pStyle w:val="BodyText"/>
      </w:pPr>
      <w:r>
        <w:t xml:space="preserve">To thrive in this environment Civil Engineers must adopt a holistic approach that integrates technical excellence with ethical awareness. By doing so they not only ensure the resilience of infrastructure but also contribute to the overall quality of urban life for all residents. The future of civil engineering in Germany Berlin lies in its ability to harmonize human needs with planetary limits, creating cities that are not only built well but built responsibly.</w:t>
      </w:r>
    </w:p>
    <w:bookmarkStart w:id="28" w:name="references"/>
    <w:p>
      <w:pPr>
        <w:pStyle w:val="Heading3"/>
      </w:pPr>
      <w:r>
        <w:t xml:space="preserve">References</w:t>
      </w:r>
    </w:p>
    <w:p>
      <w:pPr>
        <w:numPr>
          <w:ilvl w:val="0"/>
          <w:numId w:val="1003"/>
        </w:numPr>
        <w:pStyle w:val="Compact"/>
      </w:pPr>
      <w:r>
        <w:t xml:space="preserve">Bundesministerium für Verkehr und digitale Infrastruktur. (2021). *Richtlinien für die Standardisierung des Oberbaus von Eisenbahnanlagen*. Berlin: BMVI.</w:t>
      </w:r>
    </w:p>
    <w:p>
      <w:pPr>
        <w:numPr>
          <w:ilvl w:val="0"/>
          <w:numId w:val="1003"/>
        </w:numPr>
        <w:pStyle w:val="Compact"/>
      </w:pPr>
      <w:r>
        <w:t xml:space="preserve">DIN Deutsches Institut für Normung. (2019). *DIN EN 1997: Entwurf, Berechnung und Beurteilung geotechnischer Bauwerke* (Eurocode 7). Berlin: Beuth Verlag.</w:t>
      </w:r>
    </w:p>
    <w:p>
      <w:pPr>
        <w:numPr>
          <w:ilvl w:val="0"/>
          <w:numId w:val="1003"/>
        </w:numPr>
        <w:pStyle w:val="Compact"/>
      </w:pPr>
      <w:r>
        <w:t xml:space="preserve">Senate of Berlin Department for Urban Development and Housing. (2020). *Masterplan Climate Protection 2050*. Berlin: SenStadtWohn.</w:t>
      </w:r>
    </w:p>
    <w:p>
      <w:pPr>
        <w:numPr>
          <w:ilvl w:val="0"/>
          <w:numId w:val="1003"/>
        </w:numPr>
        <w:pStyle w:val="Compact"/>
      </w:pPr>
      <w:r>
        <w:t xml:space="preserve">Weber, E., &amp; Müller, K. (2018). "Geotechnical Challenges in Central Berlin: A Case Study of the Potsdamer Platz Redevelopment." *Journal of European Civil Engineering*, 45(3), 112-128.</w:t>
      </w:r>
    </w:p>
    <w:p>
      <w:pPr>
        <w:numPr>
          <w:ilvl w:val="0"/>
          <w:numId w:val="1003"/>
        </w:numPr>
        <w:pStyle w:val="Compact"/>
      </w:pPr>
      <w:r>
        <w:t xml:space="preserve">ZVEI. (2022). *Digitalization in Construction: Trends and Technologies*. Frankfurt: Zentralverband Elektrotechnik- und Elektronikindustrie.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in Germany Berlin: The Evolving Role of the Civil Engineer</dc:title>
  <dc:creator/>
  <dc:language>en</dc:language>
  <cp:keywords/>
  <dcterms:created xsi:type="dcterms:W3CDTF">2026-07-29T04:28:01Z</dcterms:created>
  <dcterms:modified xsi:type="dcterms:W3CDTF">2026-07-29T04:28:01Z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