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Development</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Civil</w:t>
      </w:r>
      <w:r>
        <w:t xml:space="preserve"> </w:t>
      </w:r>
      <w:r>
        <w:t xml:space="preserve">Engineers</w:t>
      </w:r>
    </w:p>
    <w:bookmarkStart w:id="27" w:name="Xb857459f111de3f0ed3d2c338fc07de6128e7ea"/>
    <w:p>
      <w:pPr>
        <w:pStyle w:val="Heading1"/>
      </w:pPr>
      <w:r>
        <w:t xml:space="preserve">Sustainable Infrastructure Development in Indonesia Jakarta: Challenges and Strategic Interventions for the Modern Civil Engineer</w:t>
      </w:r>
    </w:p>
    <w:p>
      <w:pPr>
        <w:pStyle w:val="FirstParagraph"/>
      </w:pPr>
      <w:r>
        <w:rPr>
          <w:bCs/>
          <w:b/>
        </w:rPr>
        <w:t xml:space="preserve">Author:</w:t>
      </w:r>
      <w:r>
        <w:t xml:space="preserve"> </w:t>
      </w:r>
      <w:r>
        <w:t xml:space="preserve">Department of Civil Engineering, National University of Indonesia</w:t>
      </w:r>
      <w:r>
        <w:br/>
      </w:r>
      <w:r>
        <w:rPr>
          <w:bCs/>
          <w:b/>
        </w:rPr>
        <w:t xml:space="preserve">Date:</w:t>
      </w:r>
      <w:r>
        <w:t xml:space="preserve"> </w:t>
      </w:r>
      <w:r>
        <w:t xml:space="preserve">October 2023</w:t>
      </w:r>
      <w:r>
        <w:br/>
      </w:r>
      <w:r>
        <w:rPr>
          <w:bCs/>
          <w:b/>
        </w:rPr>
        <w:t xml:space="preserve">Contact:</w:t>
      </w:r>
      <w:r>
        <w:t xml:space="preserve"> </w:t>
      </w:r>
      <w:r>
        <w:t xml:space="preserve">research@engineering-indonesia.ac.id</w:t>
      </w:r>
    </w:p>
    <w:p>
      <w:pPr>
        <w:pStyle w:val="BodyText"/>
      </w:pPr>
    </w:p>
    <w:p>
      <w:pPr>
        <w:pStyle w:val="BodyText"/>
      </w:pPr>
      <w:r>
        <w:t xml:space="preserve">The rapid urbanization of Indonesia Jakarta has placed unprecedented demands on its infrastructure systems. This article examines the multifaceted challenges facing civil engineers operating in this unique geological and socio-economic context. By analyzing soil subsidence, flood management, traffic congestion, and sustainable construction practices, we argue for a paradigm shift towards resilient design methodologies. The paper highlights specific case studies from Indonesia Jakarta to illustrate best practices and identifies critical gaps in current engineering standards that require immediate academic and professional attention.</w:t>
      </w:r>
    </w:p>
    <w:bookmarkStart w:id="20" w:name="introduction"/>
    <w:p>
      <w:pPr>
        <w:pStyle w:val="Heading2"/>
      </w:pPr>
      <w:r>
        <w:t xml:space="preserve">1. Introduction</w:t>
      </w:r>
    </w:p>
    <w:p>
      <w:pPr>
        <w:pStyle w:val="FirstParagraph"/>
      </w:pPr>
      <w:r>
        <w:rPr>
          <w:bCs/>
          <w:b/>
        </w:rPr>
        <w:t xml:space="preserve">Indonesia Jakarta</w:t>
      </w:r>
      <w:r>
        <w:t xml:space="preserve">, the capital city of Indonesia, stands as a testament to the complex interplay between rapid economic growth, dense urbanization, and environmental vulnerability. As one of the most densely populated metropolitan areas in Asia it serves as a critical hub for national commerce and governance. However this rapid development has outpaced infrastructure planning leading severe structural challenges that require innovative solutions from</w:t>
      </w:r>
      <w:r>
        <w:t xml:space="preserve"> </w:t>
      </w:r>
      <w:r>
        <w:rPr>
          <w:bCs/>
          <w:b/>
        </w:rPr>
        <w:t xml:space="preserve">Civil Engineer</w:t>
      </w:r>
      <w:r>
        <w:t xml:space="preserve">s professionals.</w:t>
      </w:r>
    </w:p>
    <w:p>
      <w:pPr>
        <w:pStyle w:val="BodyText"/>
      </w:pPr>
      <w:r>
        <w:t xml:space="preserve">The role of the</w:t>
      </w:r>
      <w:r>
        <w:t xml:space="preserve"> </w:t>
      </w:r>
      <w:r>
        <w:rPr>
          <w:bCs/>
          <w:b/>
        </w:rPr>
        <w:t xml:space="preserve">Civil Engineer</w:t>
      </w:r>
      <w:r>
        <w:t xml:space="preserve"> </w:t>
      </w:r>
      <w:r>
        <w:t xml:space="preserve">in modern society extends beyond mere construction; it encompasses strategic planning, environmental stewardship, and community resilience. In the specific context of Indonesia Jakarta engineers must navigate a landscape characterized by soft clay soils high water tables seismic activity risks and intense pressure on public utilities. This article aims to dissect these challenges providing a comprehensive overview for academic researchers practitioners policymakers interested in urban development within tropical megacities.</w:t>
      </w:r>
    </w:p>
    <w:bookmarkEnd w:id="20"/>
    <w:bookmarkStart w:id="21" w:name="X94a284f1586fe5d74e501ab5cfdff7f8165e185"/>
    <w:p>
      <w:pPr>
        <w:pStyle w:val="Heading2"/>
      </w:pPr>
      <w:r>
        <w:t xml:space="preserve">2. Geotechnical Challenges: The Crisis of Subsidence</w:t>
      </w:r>
    </w:p>
    <w:p>
      <w:pPr>
        <w:pStyle w:val="FirstParagraph"/>
      </w:pPr>
    </w:p>
    <w:p>
      <w:pPr>
        <w:pStyle w:val="BodyText"/>
      </w:pPr>
      <w:r>
        <w:t xml:space="preserve">A primary concern for any Civil Engineer working in Indonesia Jakarta is land subsidence. It is estimated that certain parts of North Jakarta are sinking at rates exceeding 25 centimeters per year. This phenomenon is driven by excessive groundwater extraction poor drainage systems and the weight of heavy infrastructure built on compressible alluvial soils.</w:t>
      </w:r>
    </w:p>
    <w:p>
      <w:pPr>
        <w:pStyle w:val="BodyText"/>
      </w:pPr>
      <w:r>
        <w:t xml:space="preserve">The implications for structural integrity are profound. Foundations must be designed to account for differential settlement which can lead to cracking tilting and eventual failure of buildings bridges and tunnels. Traditional foundation designs used in stable geological conditions are often insufficient in this environment. Civil engineers must employ advanced techniques such as deep pile foundations extending through unstable soil layers into bedrock or utilizing ground improvement methods like pre-loading surcharge filling with vertical drains.</w:t>
      </w:r>
    </w:p>
    <w:p>
      <w:pPr>
        <w:pStyle w:val="BodyText"/>
      </w:pPr>
      <w:r>
        <w:t xml:space="preserve">Furthermore the integration of real-time monitoring systems is essential. Sensors embedded within structures allow engineers to track movement stress and strain continuously enabling proactive maintenance rather than reactive repairs. For institutions and firms operating in Indonesia Jakarta adopting these technologies is not just an option but a necessity for public safety.</w:t>
      </w:r>
    </w:p>
    <w:bookmarkEnd w:id="21"/>
    <w:bookmarkStart w:id="22" w:name="Xf8c4c3c8ead4e17018303fd1fc70ac7aed7e7c9"/>
    <w:p>
      <w:pPr>
        <w:pStyle w:val="Heading2"/>
      </w:pPr>
      <w:r>
        <w:t xml:space="preserve">3. Water Management: Flood Mitigation Strategies</w:t>
      </w:r>
    </w:p>
    <w:p>
      <w:pPr>
        <w:pStyle w:val="FirstParagraph"/>
      </w:pPr>
      <w:r>
        <w:t xml:space="preserve">Flooding remains a perennial issue in Indonesia Jakarta due to its low elevation relative to sea level combined with heavy seasonal rainfall and inefficient drainage networks. The historical approach of building massive concrete channels has proven inadequate against the scale of modern flooding events.</w:t>
      </w:r>
    </w:p>
    <w:p>
      <w:pPr>
        <w:pStyle w:val="BodyText"/>
      </w:pPr>
      <w:r>
        <w:t xml:space="preserve">The current paradigm for Civil Engineers involves moving towards integrated water resource management (IWRM). This includes the implementation of "green infrastructure" such as permeable pavements rain gardens and constructed wetlands that absorb runoff naturally. These solutions complement gray infrastructure like pumps and levees creating a multi-layered defense system.</w:t>
      </w:r>
    </w:p>
    <w:p>
      <w:pPr>
        <w:pStyle w:val="BodyText"/>
      </w:pPr>
      <w:r>
        <w:t xml:space="preserve">A notable example in Indonesia Jakarta is the National Capital Integrated Coastal Development (NCICD) project often referred to as the Great Wall of Sea. While controversial due to environmental concerns this massive engineering effort highlights the ambition required to protect coastal areas. However critics argue that such hard-engineering solutions do not address root causes like upstream deforestation and urban sprawl.</w:t>
      </w:r>
    </w:p>
    <w:p>
      <w:pPr>
        <w:pStyle w:val="BodyText"/>
      </w:pPr>
      <w:r>
        <w:t xml:space="preserve">Civil engineers must therefore adopt a holistic approach that combines hydraulic modeling urban planning policies and community engagement. Education programs for local residents regarding waste disposal and drainage maintenance are crucial components of successful flood mitigation strategies.</w:t>
      </w:r>
    </w:p>
    <w:bookmarkEnd w:id="22"/>
    <w:bookmarkStart w:id="23" w:name="X4a73b54eb913296817ccfbfea28dde712b4be10"/>
    <w:p>
      <w:pPr>
        <w:pStyle w:val="Heading2"/>
      </w:pPr>
      <w:r>
        <w:t xml:space="preserve">4. Transportation Infrastructure: Alleviating Congestion</w:t>
      </w:r>
    </w:p>
    <w:p>
      <w:pPr>
        <w:pStyle w:val="FirstParagraph"/>
      </w:pPr>
      <w:r>
        <w:t xml:space="preserve">Traffic congestion in Indonesia Jakarta is among the worst globally causing significant economic losses reduced quality of life and increased air pollution. Expanding road networks has historically failed to alleviate congestion a phenomenon known as induced demand.</w:t>
      </w:r>
    </w:p>
    <w:p>
      <w:pPr>
        <w:pStyle w:val="BodyText"/>
      </w:pPr>
      <w:r>
        <w:t xml:space="preserve">The focus for modern Civil Engineers has shifted toward mass rapid transit systems (MRT) and light rail transit (LRT). The ongoing development of Jakarta's MRT system represents a landmark achievement in regional engineering however it also presents unique challenges.</w:t>
      </w:r>
    </w:p>
    <w:p>
      <w:pPr>
        <w:pStyle w:val="BodyText"/>
      </w:pPr>
      <w:r>
        <w:t xml:space="preserve">Tunneling beneath existing dense urban areas requires meticulous planning to avoid disturbing adjacent structures. Ground settlement control during tunnel boring machine operations is critical. Additionally integrating various modes of transport such as buses trains and ferries into a seamless network requires sophisticated civil works including elevated stations interchanges and multi-modal hubs.</w:t>
      </w:r>
    </w:p>
    <w:p>
      <w:pPr>
        <w:pStyle w:val="BodyText"/>
      </w:pPr>
      <w:r>
        <w:t xml:space="preserve">Sustainable transportation also emphasizes non-motorized options like cycling lanes pedestrian walkways which are currently underdeveloped in Indonesia Jakarta. Engineers must advocate for inclusive design that prioritizes safety accessibility and comfort for all users not just vehicular traffic.</w:t>
      </w:r>
    </w:p>
    <w:bookmarkEnd w:id="23"/>
    <w:bookmarkStart w:id="24" w:name="sustainable-construction-practices"/>
    <w:p>
      <w:pPr>
        <w:pStyle w:val="Heading2"/>
      </w:pPr>
      <w:r>
        <w:t xml:space="preserve">5. Sustainable Construction Practices</w:t>
      </w:r>
    </w:p>
    <w:p>
      <w:pPr>
        <w:pStyle w:val="FirstParagraph"/>
      </w:pPr>
      <w:r>
        <w:t xml:space="preserve">The construction industry contributes significantly to global carbon emissions reducing its environmental footprint is imperative for long-term sustainability in Indonesia Jakarta.</w:t>
      </w:r>
    </w:p>
    <w:p>
      <w:pPr>
        <w:numPr>
          <w:ilvl w:val="0"/>
          <w:numId w:val="1001"/>
        </w:numPr>
        <w:pStyle w:val="Compact"/>
      </w:pPr>
    </w:p>
    <w:p>
      <w:pPr>
        <w:numPr>
          <w:ilvl w:val="0"/>
          <w:numId w:val="1001"/>
        </w:numPr>
        <w:pStyle w:val="Compact"/>
      </w:pPr>
      <w:r>
        <w:t xml:space="preserve">Eco-friendly materials such as recycled concrete geopolymers and locally sourced bamboo can reduce embodied energy while supporting local economies.</w:t>
      </w:r>
    </w:p>
    <w:p>
      <w:pPr>
        <w:numPr>
          <w:ilvl w:val="0"/>
          <w:numId w:val="1001"/>
        </w:numPr>
      </w:pPr>
      <w:r>
        <w:t xml:space="preserve">Energy efficient building designs incorporating natural ventilation daylighting and thermal insulation lower operational costs and enhance occupant comfort in tropical climates.</w:t>
      </w:r>
    </w:p>
    <w:p>
      <w:pPr>
        <w:numPr>
          <w:ilvl w:val="0"/>
          <w:numId w:val="1000"/>
        </w:numPr>
      </w:pPr>
      <w:r>
        <w:t xml:space="preserve">Lifecycle assessment (LCA) should become standard practice for Civil Engineers evaluating project alternatives. LCA provides quantitative data on environmental impacts allowing decision-makers to choose options with lower carbon footprints water usage and waste generation.</w:t>
      </w:r>
    </w:p>
    <w:bookmarkEnd w:id="24"/>
    <w:bookmarkStart w:id="25" w:name="X2479dfc91645246f6226789d79765d8a9032a50"/>
    <w:p>
      <w:pPr>
        <w:pStyle w:val="Heading2"/>
      </w:pPr>
      <w:r>
        <w:t xml:space="preserve">6. Policy Recommendations and Future Directions</w:t>
      </w:r>
    </w:p>
    <w:p>
      <w:pPr>
        <w:pStyle w:val="FirstParagraph"/>
      </w:pPr>
      <w:r>
        <w:t xml:space="preserve">To effectively address these challenges several key recommendations are proposed for stakeholders involved in infrastructure development in Indonesia Jakarta:</w:t>
      </w:r>
    </w:p>
    <w:p>
      <w:pPr>
        <w:numPr>
          <w:ilvl w:val="0"/>
          <w:numId w:val="1002"/>
        </w:numPr>
        <w:pStyle w:val="Compact"/>
      </w:pPr>
    </w:p>
    <w:p>
      <w:pPr>
        <w:numPr>
          <w:ilvl w:val="0"/>
          <w:numId w:val="1002"/>
        </w:numPr>
        <w:pStyle w:val="Compact"/>
      </w:pPr>
      <w:r>
        <w:t xml:space="preserve">Strengthen regulatory frameworks enforcing strict groundwater extraction limits and mandating rainwater harvesting systems for new developments.</w:t>
      </w:r>
    </w:p>
    <w:p>
      <w:pPr>
        <w:numPr>
          <w:ilvl w:val="0"/>
          <w:numId w:val="1002"/>
        </w:numPr>
        <w:pStyle w:val="Compact"/>
      </w:pPr>
      <w:r>
        <w:t xml:space="preserve">Invest heavily in research and development focused on adaptive technologies suited for tropical megacities. Universities should collaborate with industry partners to test novel materials and methodologies.</w:t>
      </w:r>
    </w:p>
    <w:p>
      <w:pPr>
        <w:numPr>
          <w:ilvl w:val="0"/>
          <w:numId w:val="1002"/>
        </w:numPr>
        <w:pStyle w:val="Compact"/>
      </w:pPr>
      <w:r>
        <w:t xml:space="preserve">Promote interdisciplinary collaboration between Civil Engineers urban planners ecologists sociologists economists ensuring that infrastructure projects consider broader social economic environmental impacts.</w:t>
      </w:r>
    </w:p>
    <w:p>
      <w:pPr>
        <w:numPr>
          <w:ilvl w:val="0"/>
          <w:numId w:val="1002"/>
        </w:numPr>
        <w:pStyle w:val="Compact"/>
      </w:pPr>
      <w:r>
        <w:t xml:space="preserve">Enhance public-private partnerships (PPPs) to finance large-scale infrastructure projects while maintaining transparency accountability and equitable access for all citizens.</w:t>
      </w:r>
    </w:p>
    <w:bookmarkEnd w:id="25"/>
    <w:bookmarkStart w:id="26" w:name="conclusion"/>
    <w:p>
      <w:pPr>
        <w:pStyle w:val="Heading2"/>
      </w:pPr>
      <w:r>
        <w:t xml:space="preserve">7. Conclusion</w:t>
      </w:r>
    </w:p>
    <w:p>
      <w:pPr>
        <w:pStyle w:val="FirstParagraph"/>
      </w:pPr>
      <w:r>
        <w:t xml:space="preserve">The future of Indonesia Jakarta hinges on the ability of Civil Engineers to innovate adapt collaborate. The challenges posed by subsidence flooding congestion pollution are daunting but not insurmountable. By embracing sustainable resilient inclusive approaches we can transform this vibrant city into a model for other developing nations facing similar dilemmas.</w:t>
      </w:r>
    </w:p>
    <w:p>
      <w:pPr>
        <w:pStyle w:val="BodyText"/>
      </w:pPr>
      <w:r>
        <w:t xml:space="preserve">For academics practicing engineers policymakers investing in knowledge sharing capacity building is essential. Only through collective action rigorous analysis proactive planning can we ensure that Indonesia Jakarta thrives safely sustainably for generations to come. The role of the Civil Engineer remains central to this endeavor requiring unwavering commitment excellence integrity.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Development in Indonesia Jakarta: A Comprehensive Analysis for Civil Engineers</dc:title>
  <dc:creator/>
  <dc:language>en</dc:language>
  <cp:keywords/>
  <dcterms:created xsi:type="dcterms:W3CDTF">2026-07-29T17:58:48Z</dcterms:created>
  <dcterms:modified xsi:type="dcterms:W3CDTF">2026-07-29T17:58:48Z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