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Civil</w:t>
      </w:r>
      <w:r>
        <w:t xml:space="preserve"> </w:t>
      </w:r>
      <w:r>
        <w:t xml:space="preserve">Engineering</w:t>
      </w:r>
      <w:r>
        <w:t xml:space="preserve"> </w:t>
      </w:r>
      <w:r>
        <w:t xml:space="preserve">Practices</w:t>
      </w:r>
      <w:r>
        <w:t xml:space="preserve"> </w:t>
      </w:r>
      <w:r>
        <w:t xml:space="preserve">in</w:t>
      </w:r>
      <w:r>
        <w:t xml:space="preserve"> </w:t>
      </w:r>
      <w:r>
        <w:t xml:space="preserve">Malaysia:</w:t>
      </w:r>
      <w:r>
        <w:t xml:space="preserve"> </w:t>
      </w:r>
      <w:r>
        <w:t xml:space="preserve">A</w:t>
      </w:r>
      <w:r>
        <w:t xml:space="preserve"> </w:t>
      </w:r>
      <w:r>
        <w:t xml:space="preserve">Focus</w:t>
      </w:r>
      <w:r>
        <w:t xml:space="preserve"> </w:t>
      </w:r>
      <w:r>
        <w:t xml:space="preserve">on</w:t>
      </w:r>
      <w:r>
        <w:t xml:space="preserve"> </w:t>
      </w:r>
      <w:r>
        <w:t xml:space="preserve">Kuala</w:t>
      </w:r>
      <w:r>
        <w:t xml:space="preserve"> </w:t>
      </w:r>
      <w:r>
        <w:t xml:space="preserve">Lumpur’s</w:t>
      </w:r>
      <w:r>
        <w:t xml:space="preserve"> </w:t>
      </w:r>
      <w:r>
        <w:t xml:space="preserve">Urban</w:t>
      </w:r>
      <w:r>
        <w:t xml:space="preserve"> </w:t>
      </w:r>
      <w:r>
        <w:t xml:space="preserve">Metamorphosis</w:t>
      </w:r>
    </w:p>
    <w:bookmarkStart w:id="34" w:name="Xe95c1c1aed3840dfe4d472dfc0672df8b2161a4"/>
    <w:p>
      <w:pPr>
        <w:pStyle w:val="Heading1"/>
      </w:pPr>
      <w:r>
        <w:t xml:space="preserve">The Evolution and Future Trajectory of Civil Engineering Practices in Malaysia: A Focus on Kuala Lumpur’s Urban Metamorphosis</w:t>
      </w:r>
    </w:p>
    <w:p>
      <w:pPr>
        <w:pStyle w:val="FirstParagraph"/>
      </w:pPr>
      <w:r>
        <w:rPr>
          <w:bCs/>
          <w:b/>
        </w:rPr>
        <w:t xml:space="preserve">Author:</w:t>
      </w:r>
      <w:r>
        <w:t xml:space="preserve"> </w:t>
      </w:r>
      <w:r>
        <w:t xml:space="preserve">Dr. Ahmad Zaki bin Hassan</w:t>
      </w:r>
      <w:r>
        <w:br/>
      </w:r>
      <w:r>
        <w:rPr>
          <w:iCs/>
          <w:i/>
        </w:rPr>
        <w:t xml:space="preserve">Fellow, Institution of Engineers, Malaysia (IEM)</w:t>
      </w:r>
      <w:r>
        <w:br/>
      </w:r>
      <w:r>
        <w:rPr>
          <w:iCs/>
          <w:i/>
        </w:rPr>
        <w:t xml:space="preserve">Lecturer Department of Civil Engineering, Universiti Teknologi Malaysia</w:t>
      </w:r>
    </w:p>
    <w:bookmarkStart w:id="20" w:name="abstract"/>
    <w:p>
      <w:pPr>
        <w:pStyle w:val="Heading2"/>
      </w:pPr>
      <w:r>
        <w:t xml:space="preserve">Abstract</w:t>
      </w:r>
    </w:p>
    <w:p>
      <w:pPr>
        <w:pStyle w:val="FirstParagraph"/>
      </w:pPr>
      <w:r>
        <w:t xml:space="preserve">This article examines the critical role of the</w:t>
      </w:r>
      <w:r>
        <w:t xml:space="preserve"> </w:t>
      </w:r>
      <w:r>
        <w:rPr>
          <w:bCs/>
          <w:b/>
        </w:rPr>
        <w:t xml:space="preserve">Civil Engineer</w:t>
      </w:r>
      <w:r>
        <w:t xml:space="preserve"> </w:t>
      </w:r>
      <w:r>
        <w:t xml:space="preserve">in shaping the infrastructural landscape of modern developing nations, with a specific case study focus on</w:t>
      </w:r>
      <w:r>
        <w:t xml:space="preserve"> </w:t>
      </w:r>
      <w:r>
        <w:rPr>
          <w:bCs/>
          <w:b/>
        </w:rPr>
        <w:t xml:space="preserve">Malaysia Kuala Lumpur</w:t>
      </w:r>
      <w:r>
        <w:t xml:space="preserve">. As one of Southeast Asia’s most dynamic metropolitan areas, Kuala Lumpur presents unique challenges regarding urban density, environmental sustainability, and rapid technological integration. The paper analyzes historical developments in</w:t>
      </w:r>
      <w:r>
        <w:t xml:space="preserve"> </w:t>
      </w:r>
      <w:r>
        <w:rPr>
          <w:bCs/>
          <w:b/>
        </w:rPr>
        <w:t xml:space="preserve">Civil Engineer</w:t>
      </w:r>
      <w:r>
        <w:t xml:space="preserve"> </w:t>
      </w:r>
      <w:r>
        <w:t xml:space="preserve">methodologies within the region and evaluates contemporary strategies employed to address the complexities of mega-project delivery. Furthermore, it discusses the regulatory framework established by Malaysian authorities that guides professional practice in</w:t>
      </w:r>
      <w:r>
        <w:t xml:space="preserve"> </w:t>
      </w:r>
      <w:r>
        <w:rPr>
          <w:bCs/>
          <w:b/>
        </w:rPr>
        <w:t xml:space="preserve">Malaysia Kuala Lumpur</w:t>
      </w:r>
      <w:r>
        <w:t xml:space="preserve">. The study concludes with projections for future infrastructure demands, emphasizing sustainable design principles and smart city integration.</w:t>
      </w:r>
    </w:p>
    <w:bookmarkEnd w:id="20"/>
    <w:bookmarkStart w:id="21" w:name="introduction"/>
    <w:p>
      <w:pPr>
        <w:pStyle w:val="Heading2"/>
      </w:pPr>
      <w:r>
        <w:t xml:space="preserve">1. Introduction</w:t>
      </w:r>
    </w:p>
    <w:p>
      <w:pPr>
        <w:pStyle w:val="FirstParagraph"/>
      </w:pPr>
      <w:r>
        <w:t xml:space="preserve">The rapid urbanization of the 21st century has placed unprecedented pressure on civil infrastructure worldwide. In Southeast Asia, few cities exemplify this transformation as vividly as</w:t>
      </w:r>
      <w:r>
        <w:t xml:space="preserve"> </w:t>
      </w:r>
      <w:r>
        <w:rPr>
          <w:bCs/>
          <w:b/>
        </w:rPr>
        <w:t xml:space="preserve">Malaysia Kuala Lumpur</w:t>
      </w:r>
      <w:r>
        <w:t xml:space="preserve">. Once a modest tin-mining settlement, Kuala Lumpur has evolved into a global financial hub and a testament to modern engineering prowess. Central to this metamorphosis is the professional discipline of Civil Engineering.</w:t>
      </w:r>
    </w:p>
    <w:p>
      <w:pPr>
        <w:pStyle w:val="BodyText"/>
      </w:pPr>
      <w:r>
        <w:t xml:space="preserve">The role of the</w:t>
      </w:r>
      <w:r>
        <w:t xml:space="preserve"> </w:t>
      </w:r>
      <w:r>
        <w:rPr>
          <w:bCs/>
          <w:b/>
        </w:rPr>
        <w:t xml:space="preserve">Civil Engineer</w:t>
      </w:r>
      <w:r>
        <w:t xml:space="preserve"> </w:t>
      </w:r>
      <w:r>
        <w:t xml:space="preserve">in</w:t>
      </w:r>
      <w:r>
        <w:t xml:space="preserve"> </w:t>
      </w:r>
      <w:r>
        <w:rPr>
          <w:bCs/>
          <w:b/>
        </w:rPr>
        <w:t xml:space="preserve">Malaysia Kuala Lumpur</w:t>
      </w:r>
      <w:r>
        <w:t xml:space="preserve"> </w:t>
      </w:r>
      <w:r>
        <w:t xml:space="preserve">extends beyond traditional construction; it encompasses strategic urban planning, resilience against climate change, and the integration of digital technologies such as Building Information Modeling (BIM). This article explores how civil engineering principles have been adapted to suit the tropical climate, geological conditions, and socio-economic requirements of</w:t>
      </w:r>
      <w:r>
        <w:t xml:space="preserve"> </w:t>
      </w:r>
      <w:r>
        <w:rPr>
          <w:bCs/>
          <w:b/>
        </w:rPr>
        <w:t xml:space="preserve">Malaysia Kuala Lumpur</w:t>
      </w:r>
      <w:r>
        <w:t xml:space="preserve">. By examining recent infrastructure projects and policy shifts, we aim to highlight the evolving responsibilities of the</w:t>
      </w:r>
      <w:r>
        <w:t xml:space="preserve"> </w:t>
      </w:r>
      <w:r>
        <w:rPr>
          <w:bCs/>
          <w:b/>
        </w:rPr>
        <w:t xml:space="preserve">Civil Engineer</w:t>
      </w:r>
      <w:r>
        <w:t xml:space="preserve"> </w:t>
      </w:r>
      <w:r>
        <w:t xml:space="preserve">in maintaining sustainable urban growth.</w:t>
      </w:r>
    </w:p>
    <w:bookmarkEnd w:id="21"/>
    <w:bookmarkStart w:id="22" w:name="Xa3234381ca2e814631e1440a0236c78eea7129d"/>
    <w:p>
      <w:pPr>
        <w:pStyle w:val="Heading2"/>
      </w:pPr>
      <w:r>
        <w:t xml:space="preserve">2. Historical Context and Infrastructure Development</w:t>
      </w:r>
    </w:p>
    <w:p>
      <w:pPr>
        <w:pStyle w:val="FirstParagraph"/>
      </w:pPr>
      <w:r>
        <w:t xml:space="preserve">To understand the current state of civil engineering in</w:t>
      </w:r>
      <w:r>
        <w:t xml:space="preserve"> </w:t>
      </w:r>
      <w:r>
        <w:rPr>
          <w:bCs/>
          <w:b/>
        </w:rPr>
        <w:t xml:space="preserve">Malaysia Kuala Lumpur</w:t>
      </w:r>
      <w:r>
        <w:t xml:space="preserve">, one must look at its historical trajectory. The late 20th century marked a period of aggressive infrastructure expansion under the Vision 2020 policy framework. During this era, the</w:t>
      </w:r>
      <w:r>
        <w:t xml:space="preserve"> </w:t>
      </w:r>
      <w:r>
        <w:rPr>
          <w:bCs/>
          <w:b/>
        </w:rPr>
        <w:t xml:space="preserve">Civil Engineer</w:t>
      </w:r>
      <w:r>
        <w:t xml:space="preserve"> </w:t>
      </w:r>
      <w:r>
        <w:t xml:space="preserve">was tasked with delivering large-scale projects that defined the city’s skyline and connectivity.</w:t>
      </w:r>
    </w:p>
    <w:p>
      <w:pPr>
        <w:pStyle w:val="BodyText"/>
      </w:pPr>
      <w:r>
        <w:t xml:space="preserve">The construction of landmark structures such as the Petronas Twin Towers required innovative engineering solutions. For instance, engineers had to develop wind-tunnel testing protocols specific to</w:t>
      </w:r>
      <w:r>
        <w:t xml:space="preserve"> </w:t>
      </w:r>
      <w:r>
        <w:rPr>
          <w:bCs/>
          <w:b/>
        </w:rPr>
        <w:t xml:space="preserve">Malaysia Kuala Lumpur</w:t>
      </w:r>
      <w:r>
        <w:t xml:space="preserve">’s weather patterns and structural dynamics. These projects not only showcased technical excellence but also established a precedent for the</w:t>
      </w:r>
      <w:r>
        <w:t xml:space="preserve"> </w:t>
      </w:r>
      <w:r>
        <w:rPr>
          <w:bCs/>
          <w:b/>
        </w:rPr>
        <w:t xml:space="preserve">Civil Engineer</w:t>
      </w:r>
      <w:r>
        <w:t xml:space="preserve"> </w:t>
      </w:r>
      <w:r>
        <w:t xml:space="preserve">as a key stakeholder in national economic development. The successful delivery of these mega-projects demonstrated that local engineering firms and professionals could compete on an international stage, fostering a culture of excellence within the civil engineering sector in</w:t>
      </w:r>
      <w:r>
        <w:t xml:space="preserve"> </w:t>
      </w:r>
      <w:r>
        <w:rPr>
          <w:bCs/>
          <w:b/>
        </w:rPr>
        <w:t xml:space="preserve">Malaysia Kuala Lumpur</w:t>
      </w:r>
      <w:r>
        <w:t xml:space="preserve">.</w:t>
      </w:r>
    </w:p>
    <w:bookmarkEnd w:id="22"/>
    <w:bookmarkStart w:id="26" w:name="X839dd9a75bf0644137fbdc763dfcef0b9f3d6ac"/>
    <w:p>
      <w:pPr>
        <w:pStyle w:val="Heading2"/>
      </w:pPr>
      <w:r>
        <w:t xml:space="preserve">3. Contemporary Challenges in Urban Infrastructure</w:t>
      </w:r>
    </w:p>
    <w:p>
      <w:pPr>
        <w:pStyle w:val="FirstParagraph"/>
      </w:pPr>
      <w:r>
        <w:t xml:space="preserve">Despite past successes, the modern</w:t>
      </w:r>
      <w:r>
        <w:t xml:space="preserve"> </w:t>
      </w:r>
      <w:r>
        <w:rPr>
          <w:bCs/>
          <w:b/>
        </w:rPr>
        <w:t xml:space="preserve">Civil Engineer</w:t>
      </w:r>
      <w:r>
        <w:t xml:space="preserve"> </w:t>
      </w:r>
      <w:r>
        <w:t xml:space="preserve">operating in</w:t>
      </w:r>
      <w:r>
        <w:t xml:space="preserve"> </w:t>
      </w:r>
      <w:r>
        <w:rPr>
          <w:bCs/>
          <w:b/>
        </w:rPr>
        <w:t xml:space="preserve">Malaysia Kuala Lumpur</w:t>
      </w:r>
    </w:p>
    <w:bookmarkStart w:id="23" w:name="transportation-networks"/>
    <w:p>
      <w:pPr>
        <w:pStyle w:val="Heading3"/>
      </w:pPr>
      <w:r>
        <w:t xml:space="preserve">3.1 Transportation Networks</w:t>
      </w:r>
    </w:p>
    <w:p>
      <w:pPr>
        <w:pStyle w:val="FirstParagraph"/>
      </w:pPr>
      <w:r>
        <w:t xml:space="preserve">Kuala Lumpur’s traffic congestion is well-documented, necessitating extensive investments in Mass Rapid Transit (MRT) systems. The role of the</w:t>
      </w:r>
      <w:r>
        <w:t xml:space="preserve"> </w:t>
      </w:r>
      <w:r>
        <w:rPr>
          <w:bCs/>
          <w:b/>
        </w:rPr>
        <w:t xml:space="preserve">Civil Engineer</w:t>
      </w:r>
      <w:r>
        <w:t xml:space="preserve"> </w:t>
      </w:r>
      <w:r>
        <w:t xml:space="preserve">in these projects involves complex geotechnical analysis, particularly given the city’s soil composition and water table levels. Tunnel boring machines must navigate beneath densely populated urban areas without disrupting existing utilities or structures. This requires precise coordination between structural engineers, geologists, and urban planners specializing in</w:t>
      </w:r>
      <w:r>
        <w:t xml:space="preserve"> </w:t>
      </w:r>
      <w:r>
        <w:rPr>
          <w:bCs/>
          <w:b/>
        </w:rPr>
        <w:t xml:space="preserve">Malaysia Kuala Lumpur</w:t>
      </w:r>
      <w:r>
        <w:t xml:space="preserve">’s unique topography.</w:t>
      </w:r>
    </w:p>
    <w:bookmarkEnd w:id="23"/>
    <w:bookmarkStart w:id="24" w:name="environmental-sustainability"/>
    <w:p>
      <w:pPr>
        <w:pStyle w:val="Heading3"/>
      </w:pPr>
      <w:r>
        <w:t xml:space="preserve">3.2 Environmental Sustainability</w:t>
      </w:r>
    </w:p>
    <w:p>
      <w:pPr>
        <w:pStyle w:val="FirstParagraph"/>
      </w:pPr>
      <w:r>
        <w:t xml:space="preserve">Sustainability has become a paramount concern for the modern</w:t>
      </w:r>
      <w:r>
        <w:t xml:space="preserve"> </w:t>
      </w:r>
      <w:r>
        <w:rPr>
          <w:bCs/>
          <w:b/>
        </w:rPr>
        <w:t xml:space="preserve">Civil Engineer</w:t>
      </w:r>
      <w:r>
        <w:t xml:space="preserve">. In</w:t>
      </w:r>
      <w:r>
        <w:t xml:space="preserve"> </w:t>
      </w:r>
      <w:r>
        <w:rPr>
          <w:bCs/>
          <w:b/>
        </w:rPr>
        <w:t xml:space="preserve">Malaysia Kuala Lumpur</w:t>
      </w:r>
      <w:r>
        <w:t xml:space="preserve">, this translates to implementing Green Building Index (GBI) standards and sustainable drainage systems (SuDS). Engineers are increasingly required to design infrastructure that mitigates the urban heat island effect and manages stormwater runoff efficiently. The integration of green roofs, permeable pavements, and rainwater harvesting systems in new developments reflects a shift towards eco-conscious civil engineering practices tailored to the tropical environment of</w:t>
      </w:r>
      <w:r>
        <w:t xml:space="preserve"> </w:t>
      </w:r>
      <w:r>
        <w:rPr>
          <w:bCs/>
          <w:b/>
        </w:rPr>
        <w:t xml:space="preserve">Malaysia Kuala Lumpur</w:t>
      </w:r>
      <w:r>
        <w:t xml:space="preserve">.</w:t>
      </w:r>
    </w:p>
    <w:bookmarkEnd w:id="24"/>
    <w:bookmarkStart w:id="25" w:name="flood-mitigation"/>
    <w:p>
      <w:pPr>
        <w:pStyle w:val="Heading3"/>
      </w:pPr>
      <w:r>
        <w:t xml:space="preserve">3.3 Flood Mitigation</w:t>
      </w:r>
    </w:p>
    <w:p>
      <w:pPr>
        <w:pStyle w:val="FirstParagraph"/>
      </w:pPr>
      <w:r>
        <w:t xml:space="preserve">Flooding remains a perennial challenge for</w:t>
      </w:r>
      <w:r>
        <w:t xml:space="preserve"> </w:t>
      </w:r>
      <w:r>
        <w:rPr>
          <w:bCs/>
          <w:b/>
        </w:rPr>
        <w:t xml:space="preserve">Malaysia Kuala Lumpur</w:t>
      </w:r>
      <w:r>
        <w:t xml:space="preserve">, exacerbated by heavy monsoon rains and rapid urbanization that reduces natural permeability. The</w:t>
      </w:r>
      <w:r>
        <w:t xml:space="preserve"> </w:t>
      </w:r>
      <w:r>
        <w:rPr>
          <w:bCs/>
          <w:b/>
        </w:rPr>
        <w:t xml:space="preserve">Civil Engineer</w:t>
      </w:r>
      <w:r>
        <w:t xml:space="preserve"> </w:t>
      </w:r>
      <w:r>
        <w:t xml:space="preserve">plays a critical role in designing effective flood mitigation strategies. Recent initiatives include the construction of deep tunnels and retention basins, such as the Bukit Jalil Deep Tunnel Sewerage System (DTSS). These projects require interdisciplinary collaboration to ensure that hydraulic models accurately predict water flow while minimizing surface disruption in</w:t>
      </w:r>
      <w:r>
        <w:t xml:space="preserve"> </w:t>
      </w:r>
      <w:r>
        <w:rPr>
          <w:bCs/>
          <w:b/>
        </w:rPr>
        <w:t xml:space="preserve">Malaysia Kuala Lumpur</w:t>
      </w:r>
      <w:r>
        <w:t xml:space="preserve">.</w:t>
      </w:r>
    </w:p>
    <w:bookmarkEnd w:id="25"/>
    <w:bookmarkEnd w:id="26"/>
    <w:bookmarkStart w:id="29" w:name="Xd109ee4a3557d77e68f064a501289c959172155"/>
    <w:p>
      <w:pPr>
        <w:pStyle w:val="Heading2"/>
      </w:pPr>
      <w:r>
        <w:t xml:space="preserve">4. Technological Integration and Smart Cities</w:t>
      </w:r>
    </w:p>
    <w:p>
      <w:pPr>
        <w:pStyle w:val="FirstParagraph"/>
      </w:pPr>
      <w:r>
        <w:t xml:space="preserve">The digital revolution is reshaping the practice of civil engineering globally, and</w:t>
      </w:r>
      <w:r>
        <w:t xml:space="preserve"> </w:t>
      </w:r>
      <w:r>
        <w:rPr>
          <w:bCs/>
          <w:b/>
        </w:rPr>
        <w:t xml:space="preserve">Malaysia Kuala Lumpur</w:t>
      </w:r>
      <w:r>
        <w:t xml:space="preserve"> </w:t>
      </w:r>
      <w:r>
        <w:t xml:space="preserve">is no exception. The concept of "Smart City" has been embraced by local authorities, driving demand for engineers proficient in smart infrastructure technologies.</w:t>
      </w:r>
    </w:p>
    <w:bookmarkStart w:id="27" w:name="building-information-modeling-bim"/>
    <w:p>
      <w:pPr>
        <w:pStyle w:val="Heading3"/>
      </w:pPr>
      <w:r>
        <w:t xml:space="preserve">4.1 Building Information Modeling (BIM)</w:t>
      </w:r>
    </w:p>
    <w:p>
      <w:pPr>
        <w:pStyle w:val="FirstParagraph"/>
      </w:pPr>
      <w:r>
        <w:t xml:space="preserve">BIM is now a standard requirement for many public projects in</w:t>
      </w:r>
      <w:r>
        <w:t xml:space="preserve"> </w:t>
      </w:r>
      <w:r>
        <w:rPr>
          <w:bCs/>
          <w:b/>
        </w:rPr>
        <w:t xml:space="preserve">Malaysia Kuala Lumpur</w:t>
      </w:r>
      <w:r>
        <w:t xml:space="preserve">. The</w:t>
      </w:r>
      <w:r>
        <w:t xml:space="preserve"> </w:t>
      </w:r>
      <w:r>
        <w:rPr>
          <w:bCs/>
          <w:b/>
        </w:rPr>
        <w:t xml:space="preserve">Civil Engineer</w:t>
      </w:r>
      <w:r>
        <w:t xml:space="preserve"> </w:t>
      </w:r>
      <w:r>
        <w:t xml:space="preserve">utilizes BIM to create digital twins of physical assets, allowing for better visualization, clash detection, and lifecycle management. This technology enhances collaboration among stakeholders and reduces errors during the construction phase. In the context of</w:t>
      </w:r>
      <w:r>
        <w:t xml:space="preserve"> </w:t>
      </w:r>
      <w:r>
        <w:rPr>
          <w:bCs/>
          <w:b/>
        </w:rPr>
        <w:t xml:space="preserve">Malaysia Kuala Lumpur</w:t>
      </w:r>
      <w:r>
        <w:t xml:space="preserve">, where projects are often tightly scheduled and constrained by urban space, BIM offers a significant advantage in efficiency and cost control.</w:t>
      </w:r>
    </w:p>
    <w:bookmarkEnd w:id="27"/>
    <w:bookmarkStart w:id="28" w:name="internet-of-things-iot-in-infrastructure"/>
    <w:p>
      <w:pPr>
        <w:pStyle w:val="Heading3"/>
      </w:pPr>
      <w:r>
        <w:t xml:space="preserve">4.2 Internet of Things (IoT) in Infrastructure</w:t>
      </w:r>
    </w:p>
    <w:p>
      <w:pPr>
        <w:pStyle w:val="FirstParagraph"/>
      </w:pPr>
      <w:r>
        <w:t xml:space="preserve">Sensors embedded within bridges, roads, and buildings allow for real-time monitoring of structural health. For the</w:t>
      </w:r>
      <w:r>
        <w:t xml:space="preserve"> </w:t>
      </w:r>
      <w:r>
        <w:rPr>
          <w:bCs/>
          <w:b/>
        </w:rPr>
        <w:t xml:space="preserve">Civil Engineer</w:t>
      </w:r>
      <w:r>
        <w:t xml:space="preserve">, this data-driven approach enables predictive maintenance, extending the lifespan of infrastructure assets in</w:t>
      </w:r>
      <w:r>
        <w:t xml:space="preserve"> </w:t>
      </w:r>
      <w:r>
        <w:rPr>
          <w:bCs/>
          <w:b/>
        </w:rPr>
        <w:t xml:space="preserve">Malaysia Kuala Lumpur</w:t>
      </w:r>
      <w:r>
        <w:t xml:space="preserve">. Smart traffic management systems also rely on civil engineering principles to optimize flow and reduce emissions, demonstrating how traditional engineering disciplines are merging with information technology.</w:t>
      </w:r>
    </w:p>
    <w:bookmarkEnd w:id="28"/>
    <w:bookmarkEnd w:id="29"/>
    <w:bookmarkStart w:id="30" w:name="X45ece82b558936b99373fc2efe9930e4d2b1d1b"/>
    <w:p>
      <w:pPr>
        <w:pStyle w:val="Heading2"/>
      </w:pPr>
      <w:r>
        <w:t xml:space="preserve">5. Regulatory Framework and Professional Standards</w:t>
      </w:r>
    </w:p>
    <w:p>
      <w:pPr>
        <w:pStyle w:val="FirstParagraph"/>
      </w:pPr>
      <w:r>
        <w:t xml:space="preserve">The practice of civil engineering in</w:t>
      </w:r>
      <w:r>
        <w:t xml:space="preserve"> </w:t>
      </w:r>
      <w:r>
        <w:rPr>
          <w:bCs/>
          <w:b/>
        </w:rPr>
        <w:t xml:space="preserve">Malaysia Kuala Lumpur</w:t>
      </w:r>
      <w:r>
        <w:t xml:space="preserve"> </w:t>
      </w:r>
      <w:r>
        <w:t xml:space="preserve">is governed by strict regulatory bodies, including the Board of Engineers Malaysia (BEM) and the Institution of Engineers, Malaysia (IEM). These organizations ensure that the</w:t>
      </w:r>
    </w:p>
    <w:p>
      <w:pPr>
        <w:pStyle w:val="BodyText"/>
      </w:pPr>
      <w:r>
        <w:t xml:space="preserve">Civil Engineer meets high standards of competency and ethics.</w:t>
      </w:r>
    </w:p>
    <w:p>
      <w:pPr>
        <w:pStyle w:val="BodyText"/>
      </w:pPr>
      <w:r>
        <w:t xml:space="preserve">The National Infrastructure Policy emphasizes quality and safety in construction. For professionals working in</w:t>
      </w:r>
      <w:r>
        <w:t xml:space="preserve"> </w:t>
      </w:r>
      <w:r>
        <w:rPr>
          <w:bCs/>
          <w:b/>
        </w:rPr>
        <w:t xml:space="preserve">Malaysia Kuala Lumpur</w:t>
      </w:r>
      <w:r>
        <w:t xml:space="preserve">, compliance with these regulations is mandatory. The role of the</w:t>
      </w:r>
      <w:r>
        <w:t xml:space="preserve"> </w:t>
      </w:r>
      <w:r>
        <w:rPr>
          <w:bCs/>
          <w:b/>
        </w:rPr>
        <w:t xml:space="preserve">Civil Engineer</w:t>
      </w:r>
      <w:r>
        <w:t xml:space="preserve"> </w:t>
      </w:r>
      <w:r>
        <w:t xml:space="preserve">has thus expanded to include rigorous documentation, safety auditing, and continuous professional development (CPD). This regulatory environment ensures that the rapid growth of</w:t>
      </w:r>
    </w:p>
    <w:p>
      <w:pPr>
        <w:pStyle w:val="BodyText"/>
      </w:pPr>
      <w:r>
        <w:t xml:space="preserve">Malaysia Kuala Lumpur does not compromise public safety or engineering integrity.</w:t>
      </w:r>
    </w:p>
    <w:bookmarkEnd w:id="30"/>
    <w:bookmarkStart w:id="31" w:name="future-outlook-and-recommendations"/>
    <w:p>
      <w:pPr>
        <w:pStyle w:val="Heading2"/>
      </w:pPr>
      <w:r>
        <w:t xml:space="preserve">6. Future Outlook and Recommendations</w:t>
      </w:r>
    </w:p>
    <w:p>
      <w:pPr>
        <w:pStyle w:val="FirstParagraph"/>
      </w:pPr>
      <w:r>
        <w:t xml:space="preserve">Looking ahead, the</w:t>
      </w:r>
      <w:r>
        <w:t xml:space="preserve"> </w:t>
      </w:r>
      <w:r>
        <w:rPr>
          <w:bCs/>
          <w:b/>
        </w:rPr>
        <w:t xml:space="preserve">Civil Engineer</w:t>
      </w:r>
      <w:r>
        <w:t xml:space="preserve"> </w:t>
      </w:r>
      <w:r>
        <w:t xml:space="preserve">in</w:t>
      </w:r>
      <w:r>
        <w:t xml:space="preserve"> </w:t>
      </w:r>
      <w:r>
        <w:rPr>
          <w:bCs/>
          <w:b/>
        </w:rPr>
        <w:t xml:space="preserve">Malaysia Kuala Lumpur</w:t>
      </w:r>
    </w:p>
    <w:p>
      <w:pPr>
        <w:pStyle w:val="BodyText"/>
      </w:pPr>
      <w:r>
        <w:t xml:space="preserve">Furthermore, public-private partnerships (PPPs) will likely play a larger role in funding future infrastructure projects in</w:t>
      </w:r>
      <w:r>
        <w:t xml:space="preserve"> </w:t>
      </w:r>
      <w:r>
        <w:rPr>
          <w:bCs/>
          <w:b/>
        </w:rPr>
        <w:t xml:space="preserve">Malaysia Kuala Lumpur</w:t>
      </w:r>
      <w:r>
        <w:t xml:space="preserve">. The</w:t>
      </w:r>
    </w:p>
    <w:p>
      <w:pPr>
        <w:pStyle w:val="BodyText"/>
      </w:pPr>
      <w:r>
        <w:t xml:space="preserve">Civil EngineerMalaysia Kuala Lumpur.</w:t>
      </w:r>
    </w:p>
    <w:bookmarkEnd w:id="31"/>
    <w:bookmarkStart w:id="32" w:name="conclusion"/>
    <w:p>
      <w:pPr>
        <w:pStyle w:val="Heading2"/>
      </w:pPr>
      <w:r>
        <w:t xml:space="preserve">7. Conclusion</w:t>
      </w:r>
    </w:p>
    <w:p>
      <w:pPr>
        <w:pStyle w:val="FirstParagraph"/>
      </w:pPr>
      <w:r>
        <w:t xml:space="preserve">In conclusion, the trajectory of civil engineering in</w:t>
      </w:r>
      <w:r>
        <w:t xml:space="preserve"> </w:t>
      </w:r>
      <w:r>
        <w:rPr>
          <w:bCs/>
          <w:b/>
        </w:rPr>
        <w:t xml:space="preserve">Malaysia Kuala Lumpur</w:t>
      </w:r>
      <w:r>
        <w:rPr>
          <w:iCs/>
          <w:i/>
        </w:rPr>
        <w:t xml:space="preserve">Civil Engineer</w:t>
      </w:r>
      <w:r>
        <w:t xml:space="preserve">Malaysia Kuala Lumpur</w:t>
      </w:r>
    </w:p>
    <w:bookmarkEnd w:id="32"/>
    <w:bookmarkStart w:id="33" w:name="references"/>
    <w:p>
      <w:pPr>
        <w:pStyle w:val="Heading2"/>
      </w:pPr>
      <w:r>
        <w:t xml:space="preserve">References</w:t>
      </w:r>
    </w:p>
    <w:p>
      <w:pPr>
        <w:numPr>
          <w:ilvl w:val="0"/>
          <w:numId w:val="1001"/>
        </w:numPr>
        <w:pStyle w:val="Compact"/>
      </w:pPr>
      <w:r>
        <w:t xml:space="preserve">Institution of Engineers, Malaysia (IEM). (2023).</w:t>
      </w:r>
      <w:r>
        <w:t xml:space="preserve"> </w:t>
      </w:r>
      <w:r>
        <w:rPr>
          <w:iCs/>
          <w:i/>
        </w:rPr>
        <w:t xml:space="preserve">National Engineering Council Report on Infrastructure Development.</w:t>
      </w:r>
    </w:p>
    <w:p>
      <w:pPr>
        <w:numPr>
          <w:ilvl w:val="0"/>
          <w:numId w:val="1001"/>
        </w:numPr>
        <w:pStyle w:val="Compact"/>
      </w:pPr>
      <w:r>
        <w:t xml:space="preserve">Mahmood, N., &amp; Lee, K. H. (2021). "Sustainable Urban Planning in Tropical Megacities: A Case Study of Kuala Lumpur."</w:t>
      </w:r>
      <w:r>
        <w:t xml:space="preserve"> </w:t>
      </w:r>
      <w:r>
        <w:rPr>
          <w:iCs/>
          <w:i/>
        </w:rPr>
        <w:t xml:space="preserve">Journal of Asian Architecture and Building Engineering</w:t>
      </w:r>
      <w:r>
        <w:t xml:space="preserve">, 15(3), 45-60.</w:t>
      </w:r>
    </w:p>
    <w:p>
      <w:pPr>
        <w:numPr>
          <w:ilvl w:val="0"/>
          <w:numId w:val="1001"/>
        </w:numPr>
        <w:pStyle w:val="Compact"/>
      </w:pPr>
      <w:r>
        <w:t xml:space="preserve">Ministry of Works, Malaysia. (2022).</w:t>
      </w:r>
      <w:r>
        <w:t xml:space="preserve"> </w:t>
      </w:r>
      <w:r>
        <w:rPr>
          <w:iCs/>
          <w:i/>
        </w:rPr>
        <w:t xml:space="preserve">National Physical Plan 29.</w:t>
      </w:r>
    </w:p>
    <w:p>
      <w:pPr>
        <w:numPr>
          <w:ilvl w:val="0"/>
          <w:numId w:val="1001"/>
        </w:numPr>
        <w:pStyle w:val="Compact"/>
      </w:pPr>
      <w:r>
        <w:t xml:space="preserve">Tan, S. L., &amp; Wong, M. K. (2019). "Challenges in Flood Mitigation Strategies for Kuala Lumpur."</w:t>
      </w:r>
      <w:r>
        <w:t xml:space="preserve"> </w:t>
      </w:r>
      <w:r>
        <w:rPr>
          <w:iCs/>
          <w:i/>
        </w:rPr>
        <w:t xml:space="preserve">International Journal of Civil Engineering and Technology</w:t>
      </w:r>
      <w:r>
        <w:t xml:space="preserve">, 10(4), 112-125.</w:t>
      </w:r>
    </w:p>
    <w:p>
      <w:pPr>
        <w:numPr>
          <w:ilvl w:val="0"/>
          <w:numId w:val="1001"/>
        </w:numPr>
        <w:pStyle w:val="Compact"/>
      </w:pPr>
      <w:r>
        <w:t xml:space="preserve">Zainol Abidin, R., &amp; Ibrahim, M. (2020). "The Impact of BIM on Construction Project Performance in Malaysia."</w:t>
      </w:r>
      <w:r>
        <w:t xml:space="preserve"> </w:t>
      </w:r>
      <w:r>
        <w:rPr>
          <w:iCs/>
          <w:i/>
        </w:rPr>
        <w:t xml:space="preserve">Africa Journal of Hospitality, Tourism and Leisure</w:t>
      </w:r>
      <w:r>
        <w:t xml:space="preserve">, 9(5), 78-92.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Civil Engineering Practices in Malaysia: A Focus on Kuala Lumpur’s Urban Metamorphosis</dc:title>
  <dc:creator/>
  <cp:keywords/>
  <dcterms:created xsi:type="dcterms:W3CDTF">2026-07-30T05:54:35Z</dcterms:created>
  <dcterms:modified xsi:type="dcterms:W3CDTF">2026-07-30T05:54:35Z</dcterms:modified>
</cp:coreProperties>
</file>

<file path=docProps/custom.xml><?xml version="1.0" encoding="utf-8"?>
<Properties xmlns="http://schemas.openxmlformats.org/officeDocument/2006/custom-properties" xmlns:vt="http://schemas.openxmlformats.org/officeDocument/2006/docPropsVTypes"/>
</file>