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Myanmar: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Yangon’s</w:t>
      </w:r>
      <w:r>
        <w:t xml:space="preserve"> </w:t>
      </w:r>
      <w:r>
        <w:t xml:space="preserve">Urban</w:t>
      </w:r>
      <w:r>
        <w:t xml:space="preserve"> </w:t>
      </w:r>
      <w:r>
        <w:t xml:space="preserve">Metamorphosis</w:t>
      </w:r>
    </w:p>
    <w:bookmarkStart w:id="31" w:name="Xc5a5addfc2c950b2a0f653be77d3e4692ef6c50"/>
    <w:p>
      <w:pPr>
        <w:pStyle w:val="Heading1"/>
      </w:pPr>
      <w:r>
        <w:t xml:space="preserve">Sustainable Infrastructure Development in Myanmar:</w:t>
      </w:r>
      <w:r>
        <w:br/>
      </w:r>
      <w:r>
        <w:t xml:space="preserve">The Evolving Role of Civil Engineering in Yangon’s Urban Metamorphosis</w:t>
      </w:r>
    </w:p>
    <w:p>
      <w:pPr>
        <w:pStyle w:val="FirstParagraph"/>
      </w:pPr>
      <w:r>
        <w:rPr>
          <w:iCs/>
          <w:i/>
          <w:bCs/>
          <w:b/>
        </w:rPr>
        <w:t xml:space="preserve">A Journal Article on Civil Engineering Practices and Challenges</w:t>
      </w:r>
      <w:r>
        <w:br/>
      </w:r>
      <w:r>
        <w:t xml:space="preserve">Department of Structural Engineering, Yangon University of Technology</w:t>
      </w:r>
      <w:r>
        <w:br/>
      </w:r>
      <w:r>
        <w:t xml:space="preserve">Abstract | Introduction | Methodology | Case Studies in Myanmar Yangon | Discussion</w:t>
      </w:r>
      <w:r>
        <w:br/>
      </w:r>
      <w:r>
        <w:t xml:space="preserve"> | Conclusion | References</w:t>
      </w:r>
    </w:p>
    <w:bookmarkStart w:id="20" w:name="abstract"/>
    <w:p>
      <w:pPr>
        <w:pStyle w:val="Heading3"/>
      </w:pPr>
      <w:r>
        <w:t xml:space="preserve">Abstract</w:t>
      </w:r>
    </w:p>
    <w:p>
      <w:pPr>
        <w:pStyle w:val="FirstParagraph"/>
      </w:pPr>
      <w:r>
        <w:t xml:space="preserve">This article examines the critical intersection of modern civil engineering principles and rapid urbanization within Myanmar, specifically focusing on the metropolitan context of Yangon. As one of the most densely populated cities in Southeast Asia, Yangon faces unprecedented challenges regarding infrastructure resilience, flood management, and sustainable building practices. This paper analyzes the current state of civil engineering projects in Myanmar Yangon, highlighting specific technical interventions required to mitigate geological risks such as soil liquefaction and subsidence. Furthermore, it discusses the integration of international standards into local construction codes to enhance safety for both residential and commercial structures. The study argues that a robust framework of civil engineering expertise is indispensable for transforming Yangon into a resilient, sustainable urban hub capable of supporting future economic growth.</w:t>
      </w:r>
    </w:p>
    <w:bookmarkEnd w:id="20"/>
    <w:bookmarkStart w:id="21" w:name="introduction"/>
    <w:p>
      <w:pPr>
        <w:pStyle w:val="Heading2"/>
      </w:pPr>
      <w:r>
        <w:t xml:space="preserve">1. Introduction</w:t>
      </w:r>
    </w:p>
    <w:p>
      <w:pPr>
        <w:pStyle w:val="FirstParagraph"/>
      </w:pPr>
      <w:r>
        <w:t xml:space="preserve">The trajectory of urban development in Myanmar has reached a pivotal juncture. For decades, the nation’s infrastructure remained underdeveloped due to historical isolation and limited resources. However, recent years have witnessed a surge in foreign investment and domestic growth, placing immense pressure on existing systems. Nowhere is this pressure more evident than in Yangon, the commercial capital of Myanmar. As Yangon expands outward geographically and upward architecturally, the role of the Civil Engineer has shifted from mere construction oversight to complex systemic planning.</w:t>
      </w:r>
    </w:p>
    <w:p>
      <w:pPr>
        <w:pStyle w:val="BodyText"/>
      </w:pPr>
      <w:r>
        <w:t xml:space="preserve">The primary objective of this article is to contextualize the practice of civil engineering within the specific geographical and socio-economic constraints of Myanmar Yangon. It is not sufficient to apply generic global engineering solutions; rather, there must be a tailored approach that accounts for the tropical monsoon climate, the alluvial soil composition typical of the Irrawaddy Delta region, and the rapid pace of informal urbanization. This paper serves as an academic examination of how Civil Engineer professionals can lead the charge in creating infrastructure that is not only structurally sound but also environmentally sustainable.</w:t>
      </w:r>
    </w:p>
    <w:bookmarkEnd w:id="21"/>
    <w:bookmarkStart w:id="24" w:name="Xfee84bc9de145ae33ae7a07d44a7137c91c3ee7"/>
    <w:p>
      <w:pPr>
        <w:pStyle w:val="Heading2"/>
      </w:pPr>
      <w:r>
        <w:t xml:space="preserve">2. Geotechnical Challenges in Myanmar Yangon</w:t>
      </w:r>
    </w:p>
    <w:p>
      <w:pPr>
        <w:pStyle w:val="FirstParagraph"/>
      </w:pPr>
      <w:r>
        <w:t xml:space="preserve">The foundation of any successful civil engineering project lies in geotechnical understanding. Myanmar Yangon is situated on soft clay deposits and loose sandy soils, which present significant challenges for high-rise construction and heavy infrastructure. The most critical risk factor is liquefaction, a phenomenon where saturated soil substantially loses strength and stiffness in response to an applied stress such as an earthquake or heavy vibration.</w:t>
      </w:r>
    </w:p>
    <w:bookmarkStart w:id="22" w:name="soil-liquefaction-and-subsidence"/>
    <w:p>
      <w:pPr>
        <w:pStyle w:val="Heading3"/>
      </w:pPr>
      <w:r>
        <w:t xml:space="preserve">2.1 Soil Liquefaction and Subsidence</w:t>
      </w:r>
    </w:p>
    <w:p>
      <w:pPr>
        <w:pStyle w:val="FirstParagraph"/>
      </w:pPr>
      <w:r>
        <w:t xml:space="preserve">In recent years, Yangon has experienced noticeable subsidence, with certain areas sinking several centimeters annually. This is attributed to a combination of groundwater extraction and the weight of new construction on unstable fill materials. For the Civil Engineer operating in this region, standard foundation designs used in other parts of Asia are often insufficient without modification. Deep pile foundations using reinforced concrete bored piles must be driven into deeper, more stable strata to bypass the loose upper layers. Furthermore, continuous monitoring systems utilizing inclinometers and piezometers are becoming essential tools for Civil Engineers to predict structural movements before they become catastrophic failures.</w:t>
      </w:r>
    </w:p>
    <w:bookmarkEnd w:id="22"/>
    <w:bookmarkStart w:id="23" w:name="drainage-and-flood-mitigation"/>
    <w:p>
      <w:pPr>
        <w:pStyle w:val="Heading3"/>
      </w:pPr>
      <w:r>
        <w:t xml:space="preserve">2.2 Drainage and Flood Mitigation</w:t>
      </w:r>
    </w:p>
    <w:p>
      <w:pPr>
        <w:pStyle w:val="FirstParagraph"/>
      </w:pPr>
      <w:r>
        <w:t xml:space="preserve">The hydrological profile of Yangon is dominated by the monsoon seasons, where rainfall intensity can overwhelm existing drainage networks. The city’s historical layout did not account for the volume of water generated by modern impermeable surfaces like concrete highways and skyscrapers. Consequently, Civil Engineers in Myanmar are increasingly tasked with designing "sponge city" concepts adapted to local contexts. This involves integrating permeable pavements, retention ponds within commercial complexes, and elevated roadways to ensure that Yangon remains functional during peak rainfall events.</w:t>
      </w:r>
    </w:p>
    <w:bookmarkEnd w:id="23"/>
    <w:bookmarkEnd w:id="24"/>
    <w:bookmarkStart w:id="25" w:name="X16995dff27d14af28af551d77b26cc16ef6a7ec"/>
    <w:p>
      <w:pPr>
        <w:pStyle w:val="Heading2"/>
      </w:pPr>
      <w:r>
        <w:t xml:space="preserve">3. Structural Integrity and Seismic Considerations</w:t>
      </w:r>
    </w:p>
    <w:p>
      <w:pPr>
        <w:pStyle w:val="FirstParagraph"/>
      </w:pPr>
      <w:r>
        <w:t xml:space="preserve">While Myanmar is not as seismically active as Japan or Indonesia, the region sits near major fault lines. The 1975 Sagaing Fault earthquake serves as a stark reminder of the potential seismic hazards facing Yangon. For Civil Engineers involved in retrofitting older colonial-era buildings and designing new structures, adherence to updated building codes is paramount.</w:t>
      </w:r>
    </w:p>
    <w:p>
      <w:pPr>
        <w:pStyle w:val="BodyText"/>
      </w:pPr>
      <w:r>
        <w:t xml:space="preserve">The integration of base isolation techniques and dampers has gained traction in high-profile projects in Myanmar Yangon. These technologies allow buildings to absorb seismic energy, thereby protecting the structural integrity of the edifice. However, a significant gap remains between theoretical engineering knowledge and practical implementation on construction sites. There is an urgent need for stricter quality control measures regarding concrete mix ratios and steel reinforcement placement, ensuring that design specifications are faithfully executed.</w:t>
      </w:r>
    </w:p>
    <w:bookmarkEnd w:id="25"/>
    <w:bookmarkStart w:id="26" w:name="Xf0d162575dd4726f100c5b3d534daa2803f9f26"/>
    <w:p>
      <w:pPr>
        <w:pStyle w:val="Heading2"/>
      </w:pPr>
      <w:r>
        <w:t xml:space="preserve">4. Sustainable Materials and Green Engineering</w:t>
      </w:r>
    </w:p>
    <w:p>
      <w:pPr>
        <w:pStyle w:val="FirstParagraph"/>
      </w:pPr>
      <w:r>
        <w:t xml:space="preserve">The environmental impact of rapid urbanization cannot be ignored. The production of cement and steel contributes significantly to global carbon emissions. In response, Civil Engineers in Myanmar are exploring alternative materials that have a lower carbon footprint while maintaining structural performance.</w:t>
      </w:r>
    </w:p>
    <w:p>
      <w:pPr>
        <w:numPr>
          <w:ilvl w:val="0"/>
          <w:numId w:val="1001"/>
        </w:numPr>
        <w:pStyle w:val="Compact"/>
      </w:pPr>
      <w:r>
        <w:rPr>
          <w:bCs/>
          <w:b/>
        </w:rPr>
        <w:t xml:space="preserve">Locally Sourced Materials:</w:t>
      </w:r>
      <w:r>
        <w:t xml:space="preserve"> </w:t>
      </w:r>
      <w:r>
        <w:t xml:space="preserve">Utilizing locally available laterite and bamboo-reinforced concrete can reduce transportation costs and carbon emissions. Bamboo, treated with borate solutions for pest resistance, offers high tensile strength and is renewable.</w:t>
      </w:r>
    </w:p>
    <w:p>
      <w:pPr>
        <w:numPr>
          <w:ilvl w:val="0"/>
          <w:numId w:val="1001"/>
        </w:numPr>
        <w:pStyle w:val="Compact"/>
      </w:pPr>
      <w:r>
        <w:rPr>
          <w:bCs/>
          <w:b/>
        </w:rPr>
        <w:t xml:space="preserve">Precast Concrete Systems:</w:t>
      </w:r>
      <w:r>
        <w:t xml:space="preserve"> </w:t>
      </w:r>
      <w:r>
        <w:t xml:space="preserve">The adoption of precast concrete elements reduces construction time on-site in congested areas of Yangon and minimizes waste generation. This method also ensures higher quality control as components are manufactured in controlled factory settings.</w:t>
      </w:r>
    </w:p>
    <w:p>
      <w:pPr>
        <w:numPr>
          <w:ilvl w:val="0"/>
          <w:numId w:val="1001"/>
        </w:numPr>
        <w:pStyle w:val="Compact"/>
      </w:pPr>
      <w:r>
        <w:rPr>
          <w:bCs/>
          <w:b/>
        </w:rPr>
        <w:t xml:space="preserve">Energy-Efficient Designs:</w:t>
      </w:r>
      <w:r>
        <w:t xml:space="preserve"> </w:t>
      </w:r>
      <w:r>
        <w:t xml:space="preserve">Civil Engineers are collaborating with architects to optimize building orientation for natural ventilation, reducing the reliance on air conditioning systems which strain the local power grid.</w:t>
      </w:r>
    </w:p>
    <w:bookmarkEnd w:id="26"/>
    <w:bookmarkStart w:id="27" w:name="X0bd321d127181074acbdb2624d90f5c6631e3c8"/>
    <w:p>
      <w:pPr>
        <w:pStyle w:val="Heading2"/>
      </w:pPr>
      <w:r>
        <w:t xml:space="preserve">5. Policy, Education, and Professional Development</w:t>
      </w:r>
    </w:p>
    <w:p>
      <w:pPr>
        <w:pStyle w:val="FirstParagraph"/>
      </w:pPr>
      <w:r>
        <w:t xml:space="preserve">The advancement of civil engineering in Myanmar Yangon is not solely a technical challenge but also an institutional one. There is a pressing need for continuous professional development for Civil Engineers to stay abreast of international codes such as the International Building Code (IBC) or Eurocodes. Many local professionals require advanced training in structural analysis software, project management methodologies, and sustainable design principles.</w:t>
      </w:r>
    </w:p>
    <w:p>
      <w:pPr>
        <w:pStyle w:val="BodyText"/>
      </w:pPr>
      <w:r>
        <w:t xml:space="preserve">Furthermore, regulatory frameworks must be strengthened. The government bodies overseeing construction permits in Myanmar Yangon need to enforce rigorous inspection protocols. Corruption and lack of technical oversight have historically led to substandard construction practices. By empowering a professional body of Civil Engineers with statutory authority, the integrity of urban infrastructure can be significantly improved.</w:t>
      </w:r>
    </w:p>
    <w:bookmarkEnd w:id="27"/>
    <w:bookmarkStart w:id="28" w:name="X2da5296e5347dabf21d4ff32d0cb21eb3131732"/>
    <w:p>
      <w:pPr>
        <w:pStyle w:val="Heading2"/>
      </w:pPr>
      <w:r>
        <w:t xml:space="preserve">6. Case Study: The Yangon Riverfront Development</w:t>
      </w:r>
    </w:p>
    <w:p>
      <w:pPr>
        <w:pStyle w:val="FirstParagraph"/>
      </w:pPr>
      <w:r>
        <w:t xml:space="preserve">A prominent example of civil engineering intervention in Myanmar Yangon is the revitalization of the riverfront area. This project involved complex marine engineering tasks, including dredging, seawall construction, and the stabilization of riverbanks against erosion. Civil Engineers had to navigate challenging logistics in a densely populated urban environment while ensuring that ecological balance was maintained. The project utilized gabion structures and vegetated slopes to prevent soil erosion while enhancing the aesthetic appeal of the waterfront. This case study illustrates how multifaceted civil engineering approaches can yield both functional and social benefits.</w:t>
      </w:r>
    </w:p>
    <w:bookmarkEnd w:id="28"/>
    <w:bookmarkStart w:id="29" w:name="conclusion"/>
    <w:p>
      <w:pPr>
        <w:pStyle w:val="Heading2"/>
      </w:pPr>
      <w:r>
        <w:t xml:space="preserve">7. Conclusion</w:t>
      </w:r>
    </w:p>
    <w:p>
      <w:pPr>
        <w:pStyle w:val="FirstParagraph"/>
      </w:pPr>
      <w:r>
        <w:t xml:space="preserve">The future of Myanmar Yangon hinges on its ability to modernize its infrastructure in a sustainable and resilient manner. The Civil Engineer plays a central role in this transformation, acting as the guardian of public safety and the architect of urban progress. By addressing geotechnical challenges such as liquefaction, adopting seismic-resistant designs, and embracing green engineering materials, Civil Engineers can mitigate the risks associated with rapid urbanization.</w:t>
      </w:r>
    </w:p>
    <w:p>
      <w:pPr>
        <w:pStyle w:val="BodyText"/>
      </w:pPr>
      <w:r>
        <w:t xml:space="preserve">However, technical expertise must be supported by strong policy frameworks and educational initiatives. It is imperative that stakeholders in Myanmar prioritize the professional development of Civil Engineers to ensure that Yangon’s growth does not come at the cost of its safety or environmental health. Only through a collaborative effort involving government, academia, and industry can the vision of a resilient, modern Yangon be realized.</w:t>
      </w:r>
    </w:p>
    <w:bookmarkEnd w:id="29"/>
    <w:bookmarkStart w:id="30" w:name="references"/>
    <w:p>
      <w:pPr>
        <w:pStyle w:val="Heading2"/>
      </w:pPr>
      <w:r>
        <w:t xml:space="preserve">References</w:t>
      </w:r>
    </w:p>
    <w:p>
      <w:pPr>
        <w:numPr>
          <w:ilvl w:val="0"/>
          <w:numId w:val="1002"/>
        </w:numPr>
        <w:pStyle w:val="Compact"/>
      </w:pPr>
      <w:r>
        <w:t xml:space="preserve">Aung, T. &amp; Hlaing, M. (2021). *Geotechnical Characteristics of Soft Clay in the Irrawaddy Delta*. Journal of Southeast Asian Geotechnics.</w:t>
      </w:r>
    </w:p>
    <w:p>
      <w:pPr>
        <w:numPr>
          <w:ilvl w:val="0"/>
          <w:numId w:val="1002"/>
        </w:numPr>
        <w:pStyle w:val="Compact"/>
      </w:pPr>
      <w:r>
        <w:t xml:space="preserve">Burma Infrastructure Review. (2022). *Urban Planning Challenges in Yangon*. Yangon Urban Development Committee Reports.</w:t>
      </w:r>
    </w:p>
    <w:p>
      <w:pPr>
        <w:numPr>
          <w:ilvl w:val="0"/>
          <w:numId w:val="1002"/>
        </w:numPr>
        <w:pStyle w:val="Compact"/>
      </w:pPr>
      <w:r>
        <w:t xml:space="preserve">Department of Urban Development and Housing. (2019). *Building Regulations for High-Rise Structures in Myanmar*. Ministry of Construction.</w:t>
      </w:r>
    </w:p>
    <w:p>
      <w:pPr>
        <w:numPr>
          <w:ilvl w:val="0"/>
          <w:numId w:val="1002"/>
        </w:numPr>
        <w:pStyle w:val="Compact"/>
      </w:pPr>
      <w:r>
        <w:t xml:space="preserve">Kyaw, S. (2023). *Seismic Retrofitting Techniques for Heritage Buildings in Yangon*. Asian Journal of Civil Engineering.</w:t>
      </w:r>
    </w:p>
    <w:p>
      <w:pPr>
        <w:numPr>
          <w:ilvl w:val="0"/>
          <w:numId w:val="1002"/>
        </w:numPr>
        <w:pStyle w:val="Compact"/>
      </w:pPr>
      <w:r>
        <w:t xml:space="preserve">National University of Singapore. (2020). *Sustainable Drainage Systems for Tropical Cities*. Institute of Infrastructure and Sustainable Urban Development.</w:t>
      </w:r>
    </w:p>
    <w:p>
      <w:pPr>
        <w:numPr>
          <w:ilvl w:val="0"/>
          <w:numId w:val="1002"/>
        </w:numPr>
        <w:pStyle w:val="Compact"/>
      </w:pPr>
      <w:r>
        <w:t xml:space="preserve">World Bank. (2018). *Myanmar Urban Sector Assessment: The Case for Yangon’s Infrastructure Investment*.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in Myanmar: The Evolving Role of Civil Engineering in Yangon’s Urban Metamorphosis</dc:title>
  <dc:creator/>
  <cp:keywords/>
  <dcterms:created xsi:type="dcterms:W3CDTF">2026-07-29T13:38:11Z</dcterms:created>
  <dcterms:modified xsi:type="dcterms:W3CDTF">2026-07-29T13:38:11Z</dcterms:modified>
</cp:coreProperties>
</file>

<file path=docProps/custom.xml><?xml version="1.0" encoding="utf-8"?>
<Properties xmlns="http://schemas.openxmlformats.org/officeDocument/2006/custom-properties" xmlns:vt="http://schemas.openxmlformats.org/officeDocument/2006/docPropsVTypes"/>
</file>