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Civil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7f41533c36c7a68e874a64c8ff5d2d858f1b09"/>
    <w:p>
      <w:pPr>
        <w:pStyle w:val="Heading1"/>
      </w:pPr>
      <w:r>
        <w:t xml:space="preserve">Strategic Infrastructure Development: A Comprehensive Analysis for Civil Engineers in Saudi Arabia, Jeddah</w:t>
      </w:r>
    </w:p>
    <w:p>
      <w:pPr>
        <w:pStyle w:val="FirstParagraph"/>
      </w:pPr>
      <w:r>
        <w:rPr>
          <w:iCs/>
          <w:i/>
          <w:bCs/>
          <w:b/>
        </w:rPr>
        <w:t xml:space="preserve">Jeddah Journal of Civil Engineering and Construction Management</w:t>
      </w:r>
    </w:p>
    <w:p>
      <w:pPr>
        <w:pStyle w:val="BodyText"/>
      </w:pPr>
      <w:r>
        <w:rPr>
          <w:bCs/>
          <w:b/>
        </w:rPr>
        <w:t xml:space="preserve">Abstract:</w:t>
      </w:r>
      <w:r>
        <w:t xml:space="preserve"> </w:t>
      </w:r>
      <w:r>
        <w:t xml:space="preserve">This article examines the critical role of the professional Civil Engineer within the rapidly evolving urban landscape of Saudi Arabia, with a specific focus on Jeddah. As part of Vision 2030, Jeddah is undergoing unprecedented infrastructure expansion, necessitating rigorous adherence to international standards while addressing unique local environmental challenges. This paper discusses structural integrity in coastal environments, sustainable water management systems for arid regions and the integration of smart city technologies. It concludes that the modern Civil Engineer in Saudi Arabia must possess a multidisciplinary skill set encompassing traditional engineering principles, environmental sustainability, and digital innovation to support the Kingdom’s ambitious developmental goals.</w:t>
      </w:r>
    </w:p>
    <w:bookmarkStart w:id="20" w:name="introduction"/>
    <w:p>
      <w:pPr>
        <w:pStyle w:val="Heading2"/>
      </w:pPr>
      <w:r>
        <w:t xml:space="preserve">1. Introduction</w:t>
      </w:r>
    </w:p>
    <w:p>
      <w:pPr>
        <w:pStyle w:val="FirstParagraph"/>
      </w:pPr>
      <w:r>
        <w:t xml:space="preserve">The Kingdom of Saudi Arabia is currently experiencing a transformative era in urban development and infrastructure construction. At the forefront of this transformation is Jeddah, the nation’s second-largest city and its primary gateway to the world through its historic port and modern airport. As a coastal metropolis situated along the Red Sea, Jeddah presents unique engineering challenges that require specialized expertise from every practicing Civil Engineer in Saudi Arabia. The city's rapid expansion is not merely about increasing housing units or commercial spaces; it is about creating resilient, sustainable, and intelligent infrastructure that can withstand environmental pressures while supporting economic growth.</w:t>
      </w:r>
    </w:p>
    <w:p>
      <w:pPr>
        <w:pStyle w:val="BodyText"/>
      </w:pPr>
      <w:r>
        <w:t xml:space="preserve">The role of the Civil Engineer has evolved significantly in recent years. Historically focused on load-bearing structures and basic utility distribution today’s Civil Engineer in Saudi Arabia must also act as an environmental steward, a data analyst for smart city integration, and a manager of complex logistical projects within dense urban environments. This article explores these multifaceted responsibilities, highlighting how technical proficiency combined with strategic foresight is essential for successful project delivery in Jeddah.</w:t>
      </w:r>
    </w:p>
    <w:bookmarkEnd w:id="20"/>
    <w:bookmarkStart w:id="21" w:name="X031a2904af5bd3739227fa7816da10241032d9e"/>
    <w:p>
      <w:pPr>
        <w:pStyle w:val="Heading2"/>
      </w:pPr>
      <w:r>
        <w:t xml:space="preserve">2. Environmental Challenges and Coastal Engineering</w:t>
      </w:r>
    </w:p>
    <w:p>
      <w:pPr>
        <w:pStyle w:val="FirstParagraph"/>
      </w:pPr>
      <w:r>
        <w:t xml:space="preserve">Jeddah’s geographical location on the Red Sea coast exposes its infrastructure to specific environmental stressors, including high humidity, salt spray corrosion potential, and occasional severe weather events such as flooding due to heavy rainfall in arid climates. For any Civil Engineer working in Saudi Arabia these factors dictate material selection and design methodologies. The choice of concrete mixes must account for chloride ion penetration which is a primary cause of reinforcement corrosion in marine environments.</w:t>
      </w:r>
    </w:p>
    <w:p>
      <w:pPr>
        <w:pStyle w:val="BodyText"/>
      </w:pPr>
      <w:r>
        <w:t xml:space="preserve">Furthermore the issue of urban flooding has become a pressing concern for Jeddah’s municipal planning. In recent years extreme weather events have overwhelmed existing drainage systems leading to significant economic and social disruption. Civil Engineers are tasked with redesigning stormwater management systems that incorporate permeable pavements retention basins and elevated road networks where appropriate. This requires a shift from conventional linear drainage designs to integrated blue-green infrastructure solutions that manage water volume while enhancing urban aesthetics.</w:t>
      </w:r>
    </w:p>
    <w:bookmarkEnd w:id="21"/>
    <w:bookmarkStart w:id="22" w:name="Xfea30730cd28ea9ce3f9e912a6fed9f96d73b06"/>
    <w:p>
      <w:pPr>
        <w:pStyle w:val="Heading2"/>
      </w:pPr>
      <w:r>
        <w:t xml:space="preserve">3. Sustainability and Resource Management in Arid Climates</w:t>
      </w:r>
    </w:p>
    <w:p>
      <w:pPr>
        <w:pStyle w:val="FirstParagraph"/>
      </w:pPr>
      <w:r>
        <w:t xml:space="preserve">Sustainability is no longer optional it is mandated by regulatory frameworks aligned with Saudi Vision 2030’s environmental goals. For the Civil Engineer in Jeddah this translates into designing structures that minimize energy consumption and water usage. Water scarcity remains a critical constraint in Saudi Arabia making efficient water management systems a priority. Engineers must implement greywater recycling systems rainwater harvesting techniques where feasible and high-efficiency plumbing fixtures in all residential and commercial developments.</w:t>
      </w:r>
    </w:p>
    <w:p>
      <w:pPr>
        <w:pStyle w:val="BodyText"/>
      </w:pPr>
      <w:r>
        <w:t xml:space="preserve">In terms of energy efficiency the design of building envelopes plays a crucial role given Jeddah’s hot climate. Civil Engineers collaborate closely with architectural professionals to ensure that insulation values thermal mass and orientation are optimized to reduce cooling loads. Additionally the integration of solar photovoltaic systems into structural designs is becoming standard practice requiring Civil Engineers to understand load implications for roof-mounted arrays.</w:t>
      </w:r>
    </w:p>
    <w:bookmarkEnd w:id="22"/>
    <w:bookmarkStart w:id="23" w:name="the-role-of-technology-and-smart-cities"/>
    <w:p>
      <w:pPr>
        <w:pStyle w:val="Heading2"/>
      </w:pPr>
      <w:r>
        <w:t xml:space="preserve">4. The Role of Technology and Smart Cities</w:t>
      </w:r>
    </w:p>
    <w:p>
      <w:pPr>
        <w:pStyle w:val="FirstParagraph"/>
      </w:pPr>
      <w:r>
        <w:t xml:space="preserve">The future infrastructure of Jeddah is being shaped by the principles of the smart city concept. This paradigm shift demands that Civil Engineers adopt Building Information Modeling (BIM) not just as a design tool but as a lifecycle management platform. BIM allows for better coordination among stakeholders reducing errors and delays during construction phases which is critical in fast-paced urban centers like Jeddah.</w:t>
      </w:r>
    </w:p>
    <w:p>
      <w:pPr>
        <w:pStyle w:val="BodyText"/>
      </w:pPr>
      <w:r>
        <w:t xml:space="preserve">Moreover the Internet of Things (IoT) is increasingly being embedded into civil infrastructure. Bridges roads and water networks are equipped with sensors that monitor structural health traffic patterns and fluid dynamics in real-time. The Civil Engineer must be proficient in interpreting this data to predict maintenance needs before failures occur thereby enhancing public safety and reducing long-term operational costs.</w:t>
      </w:r>
    </w:p>
    <w:bookmarkEnd w:id="23"/>
    <w:bookmarkStart w:id="24" w:name="X73f7b066310a27e933ce2aba38e62eb83a57ce0"/>
    <w:p>
      <w:pPr>
        <w:pStyle w:val="Heading2"/>
      </w:pPr>
      <w:r>
        <w:t xml:space="preserve">5. Regulatory Compliance and International Standards</w:t>
      </w:r>
    </w:p>
    <w:p>
      <w:pPr>
        <w:pStyle w:val="FirstParagraph"/>
      </w:pPr>
      <w:r>
        <w:t xml:space="preserve">In Saudi Arabia regulatory compliance is strict and enforced by various governmental bodies including the Saudi Council of Engineers (SCE). Every Civil Engineer in Jeddah must ensure that their designs comply with national building codes which often reference international standards such as those from the American Society of Civil Engineers (ASCE) or Eurocodes. Adherence to these standards ensures structural safety and interoperability with global engineering practices.</w:t>
      </w:r>
    </w:p>
    <w:p>
      <w:pPr>
        <w:pStyle w:val="BodyText"/>
      </w:pPr>
      <w:r>
        <w:t xml:space="preserve">Additionally there is a growing emphasis on localizing knowledge and techniques. While importing best practices from abroad remains important adapting them to local conditions requires deep contextual understanding provided by experienced Civil Engineers familiar with Saudi Arabia’s specific geological hydrological and climatic conditions.</w:t>
      </w:r>
    </w:p>
    <w:bookmarkEnd w:id="24"/>
    <w:bookmarkStart w:id="25" w:name="conclusion"/>
    <w:p>
      <w:pPr>
        <w:pStyle w:val="Heading2"/>
      </w:pPr>
      <w:r>
        <w:t xml:space="preserve">6. Conclusion</w:t>
      </w:r>
    </w:p>
    <w:p>
      <w:pPr>
        <w:pStyle w:val="FirstParagraph"/>
      </w:pPr>
      <w:r>
        <w:t xml:space="preserve">The trajectory of Jeddah’s development underscores the pivotal role of the Civil Engineer in shaping sustainable and resilient urban futures. As Saudi Arabia advances its Vision 2030 agenda the demand for skilled professionals who can navigate technical environmental and regulatory complexities continues to grow. The modern Civil Engineer in Jeddah must be versatile capable of addressing coastal corrosion issues managing water scarcity implementing smart technologies and ensuring compliance with rigorous standards.</w:t>
      </w:r>
    </w:p>
    <w:p>
      <w:pPr>
        <w:pStyle w:val="BodyText"/>
      </w:pPr>
      <w:r>
        <w:t xml:space="preserve">Future research should focus on enhancing educational curricula to include more interdisciplinary training covering sustainability digital tools and project management specifically tailored for the Saudi Arabian context. By doing so the engineering community can better support Jeddah’s growth as a global hub that balances rapid development with environmental stewardship and social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A Comprehensive Analysis for Civil Engineers in Saudi Arabia, Jeddah</dc:title>
  <dc:creator/>
  <dc:language>en</dc:language>
  <cp:keywords/>
  <dcterms:created xsi:type="dcterms:W3CDTF">2026-07-29T08:19:25Z</dcterms:created>
  <dcterms:modified xsi:type="dcterms:W3CDTF">2026-07-29T08:19:25Z</dcterms:modified>
</cp:coreProperties>
</file>

<file path=docProps/custom.xml><?xml version="1.0" encoding="utf-8"?>
<Properties xmlns="http://schemas.openxmlformats.org/officeDocument/2006/custom-properties" xmlns:vt="http://schemas.openxmlformats.org/officeDocument/2006/docPropsVTypes"/>
</file>